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999" w:rsidRPr="00186999" w:rsidRDefault="00186999" w:rsidP="00186999">
      <w:pPr>
        <w:widowControl/>
        <w:shd w:val="clear" w:color="auto" w:fill="FFFFFF"/>
        <w:spacing w:line="240" w:lineRule="auto"/>
        <w:jc w:val="center"/>
        <w:rPr>
          <w:rFonts w:ascii="Helvetica" w:eastAsia="宋体" w:hAnsi="Helvetica" w:cs="Helvetica"/>
          <w:color w:val="333333"/>
          <w:kern w:val="0"/>
          <w:sz w:val="48"/>
          <w:szCs w:val="48"/>
        </w:rPr>
      </w:pPr>
      <w:r w:rsidRPr="00186999">
        <w:rPr>
          <w:rFonts w:ascii="Helvetica" w:eastAsia="宋体" w:hAnsi="Helvetica" w:cs="Helvetica"/>
          <w:color w:val="333333"/>
          <w:kern w:val="0"/>
          <w:sz w:val="48"/>
          <w:szCs w:val="48"/>
        </w:rPr>
        <w:t>国务院关于国土资源部《报国务院批准的项目用海审批办法》的批复</w:t>
      </w:r>
    </w:p>
    <w:p w:rsidR="00186999" w:rsidRPr="00186999" w:rsidRDefault="00186999" w:rsidP="00186999">
      <w:pPr>
        <w:widowControl/>
        <w:shd w:val="clear" w:color="auto" w:fill="FFFFFF"/>
        <w:spacing w:line="540" w:lineRule="atLeast"/>
        <w:jc w:val="right"/>
        <w:rPr>
          <w:rFonts w:ascii="Helvetica" w:eastAsia="宋体" w:hAnsi="Helvetica" w:cs="Helvetica"/>
          <w:color w:val="07438A"/>
          <w:kern w:val="0"/>
          <w:sz w:val="21"/>
          <w:szCs w:val="21"/>
        </w:rPr>
      </w:pPr>
      <w:r w:rsidRPr="00186999">
        <w:rPr>
          <w:rFonts w:ascii="Helvetica" w:eastAsia="宋体" w:hAnsi="Helvetica" w:cs="Helvetica"/>
          <w:color w:val="07438A"/>
          <w:kern w:val="0"/>
          <w:sz w:val="21"/>
          <w:szCs w:val="21"/>
        </w:rPr>
        <w:t>字号</w:t>
      </w:r>
      <w:r w:rsidRPr="00186999">
        <w:rPr>
          <w:rFonts w:ascii="Helvetica" w:eastAsia="宋体" w:hAnsi="Helvetica" w:cs="Helvetica"/>
          <w:color w:val="07438A"/>
          <w:kern w:val="0"/>
          <w:sz w:val="21"/>
          <w:szCs w:val="21"/>
        </w:rPr>
        <w:t>:</w:t>
      </w:r>
      <w:r w:rsidRPr="00186999">
        <w:rPr>
          <w:rFonts w:ascii="Helvetica" w:eastAsia="宋体" w:hAnsi="Helvetica" w:cs="Helvetica"/>
          <w:color w:val="07438A"/>
          <w:kern w:val="0"/>
          <w:sz w:val="21"/>
          <w:szCs w:val="21"/>
        </w:rPr>
        <w:t>小</w:t>
      </w:r>
      <w:r w:rsidRPr="00186999">
        <w:rPr>
          <w:rFonts w:ascii="Helvetica" w:eastAsia="宋体" w:hAnsi="Helvetica" w:cs="Helvetica"/>
          <w:color w:val="FF6600"/>
          <w:kern w:val="0"/>
          <w:sz w:val="21"/>
          <w:szCs w:val="21"/>
        </w:rPr>
        <w:t>中</w:t>
      </w:r>
      <w:r w:rsidRPr="00186999">
        <w:rPr>
          <w:rFonts w:ascii="Helvetica" w:eastAsia="宋体" w:hAnsi="Helvetica" w:cs="Helvetica"/>
          <w:color w:val="07438A"/>
          <w:kern w:val="0"/>
          <w:sz w:val="21"/>
          <w:szCs w:val="21"/>
        </w:rPr>
        <w:t>大</w:t>
      </w:r>
    </w:p>
    <w:p w:rsidR="00186999" w:rsidRPr="00186999" w:rsidRDefault="00186999" w:rsidP="00186999">
      <w:pPr>
        <w:widowControl/>
        <w:shd w:val="clear" w:color="auto" w:fill="FFFFFF"/>
        <w:spacing w:line="540" w:lineRule="atLeast"/>
        <w:jc w:val="left"/>
        <w:rPr>
          <w:rFonts w:ascii="Helvetica" w:eastAsia="宋体" w:hAnsi="Helvetica" w:cs="Helvetica"/>
          <w:color w:val="07438A"/>
          <w:kern w:val="0"/>
          <w:sz w:val="21"/>
          <w:szCs w:val="21"/>
        </w:rPr>
      </w:pPr>
      <w:r w:rsidRPr="00186999">
        <w:rPr>
          <w:rFonts w:ascii="Helvetica" w:eastAsia="宋体" w:hAnsi="Helvetica" w:cs="Helvetica"/>
          <w:color w:val="07438A"/>
          <w:kern w:val="0"/>
          <w:sz w:val="21"/>
          <w:szCs w:val="21"/>
        </w:rPr>
        <w:t>发布来源：发布时间：</w:t>
      </w:r>
      <w:r w:rsidRPr="00186999">
        <w:rPr>
          <w:rFonts w:ascii="Helvetica" w:eastAsia="宋体" w:hAnsi="Helvetica" w:cs="Helvetica"/>
          <w:color w:val="07438A"/>
          <w:kern w:val="0"/>
          <w:sz w:val="21"/>
          <w:szCs w:val="21"/>
        </w:rPr>
        <w:t>2017-06-11</w:t>
      </w:r>
    </w:p>
    <w:tbl>
      <w:tblPr>
        <w:tblW w:w="78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48"/>
      </w:tblGrid>
      <w:tr w:rsidR="00186999" w:rsidRPr="00186999" w:rsidTr="00186999">
        <w:trPr>
          <w:trHeight w:val="720"/>
        </w:trPr>
        <w:tc>
          <w:tcPr>
            <w:tcW w:w="0" w:type="auto"/>
            <w:vAlign w:val="center"/>
            <w:hideMark/>
          </w:tcPr>
          <w:p w:rsidR="00186999" w:rsidRPr="00186999" w:rsidRDefault="00186999" w:rsidP="00186999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186999">
              <w:rPr>
                <w:rFonts w:ascii="宋体" w:eastAsia="宋体" w:hAnsi="宋体" w:cs="宋体"/>
                <w:b/>
                <w:bCs/>
                <w:kern w:val="0"/>
                <w:szCs w:val="24"/>
              </w:rPr>
              <w:t>国函 [2003] 44号</w:t>
            </w:r>
          </w:p>
          <w:tbl>
            <w:tblPr>
              <w:tblW w:w="5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85"/>
            </w:tblGrid>
            <w:tr w:rsidR="00186999" w:rsidRPr="00186999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186999" w:rsidRPr="00186999" w:rsidRDefault="00186999" w:rsidP="00186999">
                  <w:pPr>
                    <w:widowControl/>
                    <w:spacing w:line="240" w:lineRule="auto"/>
                    <w:jc w:val="center"/>
                    <w:rPr>
                      <w:rFonts w:ascii="宋体" w:eastAsia="宋体" w:hAnsi="宋体" w:cs="宋体"/>
                      <w:kern w:val="0"/>
                      <w:szCs w:val="24"/>
                    </w:rPr>
                  </w:pPr>
                </w:p>
              </w:tc>
            </w:tr>
          </w:tbl>
          <w:p w:rsidR="00186999" w:rsidRPr="00186999" w:rsidRDefault="00186999" w:rsidP="00186999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</w:p>
        </w:tc>
      </w:tr>
    </w:tbl>
    <w:p w:rsidR="00186999" w:rsidRPr="00186999" w:rsidRDefault="00186999" w:rsidP="00186999">
      <w:pPr>
        <w:widowControl/>
        <w:shd w:val="clear" w:color="auto" w:fill="FFFFFF"/>
        <w:spacing w:after="150" w:line="675" w:lineRule="atLeast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国土资源部：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国务院批准《报国务院批准的项目用海审批办法》，由国家海洋局组织实施。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 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 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附：报国务院批准的项目用海审批办法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 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 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720"/>
        <w:jc w:val="righ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中华人民共和国国务院</w:t>
      </w:r>
      <w:r w:rsidRPr="00186999">
        <w:rPr>
          <w:rFonts w:ascii="Helvetica" w:eastAsia="宋体" w:hAnsi="Helvetica" w:cs="Helvetica"/>
          <w:color w:val="333333"/>
          <w:kern w:val="0"/>
          <w:szCs w:val="24"/>
        </w:rPr>
        <w:t>       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righ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                     </w:t>
      </w:r>
      <w:r w:rsidRPr="00186999">
        <w:rPr>
          <w:rFonts w:ascii="Helvetica" w:eastAsia="宋体" w:hAnsi="Helvetica" w:cs="Helvetica"/>
          <w:color w:val="333333"/>
          <w:kern w:val="0"/>
          <w:szCs w:val="24"/>
        </w:rPr>
        <w:t>二</w:t>
      </w:r>
      <w:r w:rsidRPr="00186999">
        <w:rPr>
          <w:rFonts w:ascii="Helvetica" w:eastAsia="宋体" w:hAnsi="Helvetica" w:cs="Helvetica"/>
          <w:color w:val="333333"/>
          <w:kern w:val="0"/>
          <w:szCs w:val="24"/>
        </w:rPr>
        <w:t>○○</w:t>
      </w:r>
      <w:r w:rsidRPr="00186999">
        <w:rPr>
          <w:rFonts w:ascii="Helvetica" w:eastAsia="宋体" w:hAnsi="Helvetica" w:cs="Helvetica"/>
          <w:color w:val="333333"/>
          <w:kern w:val="0"/>
          <w:szCs w:val="24"/>
        </w:rPr>
        <w:t>三年四月十九日</w:t>
      </w:r>
      <w:r w:rsidRPr="00186999">
        <w:rPr>
          <w:rFonts w:ascii="Helvetica" w:eastAsia="宋体" w:hAnsi="Helvetica" w:cs="Helvetica"/>
          <w:color w:val="333333"/>
          <w:kern w:val="0"/>
          <w:szCs w:val="24"/>
        </w:rPr>
        <w:t>       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 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 </w:t>
      </w:r>
    </w:p>
    <w:p w:rsidR="00186999" w:rsidRDefault="00186999" w:rsidP="00186999">
      <w:pPr>
        <w:widowControl/>
        <w:shd w:val="clear" w:color="auto" w:fill="FFFFFF"/>
        <w:spacing w:after="150" w:line="675" w:lineRule="atLeast"/>
        <w:jc w:val="center"/>
        <w:rPr>
          <w:rFonts w:ascii="Helvetica" w:eastAsia="宋体" w:hAnsi="Helvetica" w:cs="Helvetica"/>
          <w:color w:val="333333"/>
          <w:kern w:val="0"/>
          <w:szCs w:val="24"/>
        </w:rPr>
      </w:pP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jc w:val="center"/>
        <w:rPr>
          <w:rFonts w:ascii="Helvetica" w:eastAsia="宋体" w:hAnsi="Helvetica" w:cs="Helvetica"/>
          <w:color w:val="333333"/>
          <w:kern w:val="0"/>
          <w:szCs w:val="24"/>
        </w:rPr>
      </w:pPr>
      <w:bookmarkStart w:id="0" w:name="_GoBack"/>
      <w:bookmarkEnd w:id="0"/>
      <w:r w:rsidRPr="00186999">
        <w:rPr>
          <w:rFonts w:ascii="Helvetica" w:eastAsia="宋体" w:hAnsi="Helvetica" w:cs="Helvetica"/>
          <w:color w:val="333333"/>
          <w:kern w:val="0"/>
          <w:szCs w:val="24"/>
        </w:rPr>
        <w:lastRenderedPageBreak/>
        <w:t>报国务院批准的项目用海审批办法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 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为认真贯彻实施《中华人民共和国海域使用管理法》（以下简称《海域使用管理法》），规范需报国务院批准的项目用海审查和报批工作，制定本办法。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一、审批范围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按照《海域使用管理法》第十八条的规定，下列项目用海，需报国务院批准：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（一）填海</w:t>
      </w:r>
      <w:r w:rsidRPr="00186999">
        <w:rPr>
          <w:rFonts w:ascii="Helvetica" w:eastAsia="宋体" w:hAnsi="Helvetica" w:cs="Helvetica"/>
          <w:color w:val="333333"/>
          <w:kern w:val="0"/>
          <w:szCs w:val="24"/>
        </w:rPr>
        <w:t>50</w:t>
      </w:r>
      <w:r w:rsidRPr="00186999">
        <w:rPr>
          <w:rFonts w:ascii="Helvetica" w:eastAsia="宋体" w:hAnsi="Helvetica" w:cs="Helvetica"/>
          <w:color w:val="333333"/>
          <w:kern w:val="0"/>
          <w:szCs w:val="24"/>
        </w:rPr>
        <w:t>公顷以上的项目用海；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（二）围海</w:t>
      </w:r>
      <w:r w:rsidRPr="00186999">
        <w:rPr>
          <w:rFonts w:ascii="Helvetica" w:eastAsia="宋体" w:hAnsi="Helvetica" w:cs="Helvetica"/>
          <w:color w:val="333333"/>
          <w:kern w:val="0"/>
          <w:szCs w:val="24"/>
        </w:rPr>
        <w:t>100</w:t>
      </w:r>
      <w:r w:rsidRPr="00186999">
        <w:rPr>
          <w:rFonts w:ascii="Helvetica" w:eastAsia="宋体" w:hAnsi="Helvetica" w:cs="Helvetica"/>
          <w:color w:val="333333"/>
          <w:kern w:val="0"/>
          <w:szCs w:val="24"/>
        </w:rPr>
        <w:t>公顷以上的项目用海；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（三）不改变海域自然属性的用海</w:t>
      </w:r>
      <w:r w:rsidRPr="00186999">
        <w:rPr>
          <w:rFonts w:ascii="Helvetica" w:eastAsia="宋体" w:hAnsi="Helvetica" w:cs="Helvetica"/>
          <w:color w:val="333333"/>
          <w:kern w:val="0"/>
          <w:szCs w:val="24"/>
        </w:rPr>
        <w:t>700</w:t>
      </w:r>
      <w:r w:rsidRPr="00186999">
        <w:rPr>
          <w:rFonts w:ascii="Helvetica" w:eastAsia="宋体" w:hAnsi="Helvetica" w:cs="Helvetica"/>
          <w:color w:val="333333"/>
          <w:kern w:val="0"/>
          <w:szCs w:val="24"/>
        </w:rPr>
        <w:t>公顷以上的项目用海；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（四）国家重大建设项目用海；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（五）跨省、自治区、直辖市管理海域的项目用海；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（六）国防建设项目用海；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（七）国务院规定的其他项目用海。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二、审查原则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（一）严格控制填海和围海项目；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lastRenderedPageBreak/>
        <w:t>（二）促进海域的合理开发和可持续利用；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（三）保护海洋资源和生态环境；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（四）保证国家建设用海；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（五）保障国防安全和海上交通安全。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三、审查依据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（一）《海域使用管理法》及有关海洋法律、法规和规定；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（二）海洋功能区划；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（三）国家有关产业政策；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（四）海域使用管理技术规范和标准。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四、审查内容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（一）项目用海是否在需报国务院批准的范围之内；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（二）建设项目前期工作是否执行了国家规定的有关建设程序；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（三）项目用海申请、受理是否符合规定程序和要求；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（四）项目用海是否符合海洋功能区划；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（五）项目用海是否与国家有关产业政策相协调；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（六）项目用海是否影响国防安全和海上交通安全；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lastRenderedPageBreak/>
        <w:t>（七）海域使用论证是否按照规定程序和技术标准开展，论证结论是否切实可行；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（八）项目用海的界址、面积是否清楚，权属有无争议；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（九）存在违法用海行为的，是否已依法查处；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（十）有关部门意见是否一致；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（十一）其他内容是否符合国家法律、法规的规定和有关政策。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五、审批程序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一）本办法审批范围第（一）、（二）、（三）项规定的项目用海，由项目所在地的县级海洋行政主管部门受理（未设海洋行政主管部门或跨县级管理海域的，由共同的上一级海洋行政主管部门受理），经审核并报同级人民政府同意后逐级报至国家海洋局。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本办法审批范围第（四）、（五）、（六）、（七）项规定的项目用海，由国家海洋局直接受理。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二）国家海洋局接到海域使用申请材料后，应当抓紧办理，涉及国务院有关部门和单位的，应当征求意见。国家海洋局直接受理的项目用海，还应当征求项目所在地省级人民政府意见。有关部门、地方和单位自收到征求意见文件之日起</w:t>
      </w:r>
      <w:r w:rsidRPr="00186999">
        <w:rPr>
          <w:rFonts w:ascii="Helvetica" w:eastAsia="宋体" w:hAnsi="Helvetica" w:cs="Helvetica"/>
          <w:color w:val="333333"/>
          <w:kern w:val="0"/>
          <w:szCs w:val="24"/>
        </w:rPr>
        <w:t>7</w:t>
      </w:r>
      <w:r w:rsidRPr="00186999">
        <w:rPr>
          <w:rFonts w:ascii="Helvetica" w:eastAsia="宋体" w:hAnsi="Helvetica" w:cs="Helvetica"/>
          <w:color w:val="333333"/>
          <w:kern w:val="0"/>
          <w:szCs w:val="24"/>
        </w:rPr>
        <w:t>个工作日内，应将书面意见反馈国家海洋局。逾期未反馈意见又未说明情况的，按无意见处理。如有不同意见，由国家海洋局负责协调。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lastRenderedPageBreak/>
        <w:t>（三）在综合有关部门、地方和单位意见基础上，国家海洋局依照规定对项目用海进行审查。审查未通过的，由国家海洋局按程序将项目用海材料退回；审查通过的，由国家海洋局起草审查报告并按程序报国务院审批。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四）项目用海经国务院批准后，由国家海洋局负责办理项目用海批复文件，主送海域使用申请人，抄送有关省级人民政府及海洋行政主管部门，并办理海域使用权登记发证手续。其中，按规定应缴纳海域使用金的，在缴纳后方可办理海域使用权登记发证手续。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六、其他事项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（一）国家重大建设项目需要使用海域的，建设单位应当在立项申请前提出海域使用申请，经国家海洋局预审同意后，方可按规定程序办理立项手续。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（二）依照法律、行政法规规定由国务院有关部门审批的海洋矿产资源勘查开采、海底电缆管道铺设等项目及海洋类国家级自然保护区内的开发项目，需要使用海域的，应依法履行报批手续。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三）《海域使用管理法》实施前已经国务院或国务院有关部门批准的项目，符合海洋功能区划的，由国家海洋局根据有关批准文件直接办理海域使用权登记发证手续；不符合海洋功能区划的，不得办理海域使用权登记发证手续。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（四）凡存在未批先用、越权审批或者化整为零、分散批准等违法用海行为的，必须依法严肃查处，并追究有关责任人员的行政和法律责任。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ind w:firstLine="480"/>
        <w:jc w:val="lef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lastRenderedPageBreak/>
        <w:t>（五）经国务院批准的项目用海，凡不违反保密规定的，由国家海洋局向社会公告。公告工作不收取任何费用。</w:t>
      </w:r>
    </w:p>
    <w:p w:rsidR="00186999" w:rsidRPr="00186999" w:rsidRDefault="00186999" w:rsidP="00186999">
      <w:pPr>
        <w:widowControl/>
        <w:shd w:val="clear" w:color="auto" w:fill="FFFFFF"/>
        <w:spacing w:after="150" w:line="675" w:lineRule="atLeast"/>
        <w:rPr>
          <w:rFonts w:ascii="Helvetica" w:eastAsia="宋体" w:hAnsi="Helvetica" w:cs="Helvetica"/>
          <w:color w:val="333333"/>
          <w:kern w:val="0"/>
          <w:szCs w:val="24"/>
        </w:rPr>
      </w:pPr>
      <w:r w:rsidRPr="00186999">
        <w:rPr>
          <w:rFonts w:ascii="Helvetica" w:eastAsia="宋体" w:hAnsi="Helvetica" w:cs="Helvetica"/>
          <w:color w:val="333333"/>
          <w:kern w:val="0"/>
          <w:szCs w:val="24"/>
        </w:rPr>
        <w:t>（六）国家海洋局需在每年年末将项目用海审批情况汇总报告国务院。</w:t>
      </w:r>
    </w:p>
    <w:p w:rsidR="00FE4C63" w:rsidRPr="00186999" w:rsidRDefault="00FE4C63">
      <w:pPr>
        <w:rPr>
          <w:rFonts w:hint="eastAsia"/>
        </w:rPr>
      </w:pPr>
    </w:p>
    <w:sectPr w:rsidR="00FE4C63" w:rsidRPr="001869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70914"/>
    <w:multiLevelType w:val="multilevel"/>
    <w:tmpl w:val="3C2CB960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359"/>
    <w:rsid w:val="00112AC5"/>
    <w:rsid w:val="00186999"/>
    <w:rsid w:val="00682DCF"/>
    <w:rsid w:val="00783F64"/>
    <w:rsid w:val="00B05359"/>
    <w:rsid w:val="00B40076"/>
    <w:rsid w:val="00CD5409"/>
    <w:rsid w:val="00FE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8FA7CD-A9A4-4FA9-86C5-874F9B05F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F64"/>
    <w:pPr>
      <w:widowControl w:val="0"/>
      <w:spacing w:line="360" w:lineRule="auto"/>
      <w:jc w:val="both"/>
    </w:pPr>
    <w:rPr>
      <w:sz w:val="24"/>
    </w:rPr>
  </w:style>
  <w:style w:type="paragraph" w:styleId="1">
    <w:name w:val="heading 1"/>
    <w:basedOn w:val="a"/>
    <w:next w:val="a"/>
    <w:link w:val="1Char"/>
    <w:autoRedefine/>
    <w:uiPriority w:val="9"/>
    <w:qFormat/>
    <w:rsid w:val="00CD5409"/>
    <w:pPr>
      <w:spacing w:before="340" w:after="330" w:line="578" w:lineRule="auto"/>
      <w:outlineLvl w:val="0"/>
    </w:pPr>
    <w:rPr>
      <w:rFonts w:ascii="黑体" w:eastAsia="黑体"/>
      <w:b/>
      <w:bCs/>
      <w:kern w:val="44"/>
      <w:sz w:val="28"/>
      <w:szCs w:val="44"/>
    </w:rPr>
  </w:style>
  <w:style w:type="paragraph" w:styleId="2">
    <w:name w:val="heading 2"/>
    <w:basedOn w:val="1"/>
    <w:next w:val="a"/>
    <w:link w:val="2Char"/>
    <w:autoRedefine/>
    <w:uiPriority w:val="9"/>
    <w:unhideWhenUsed/>
    <w:qFormat/>
    <w:rsid w:val="00112AC5"/>
    <w:pPr>
      <w:spacing w:before="260" w:after="260" w:line="415" w:lineRule="auto"/>
      <w:outlineLvl w:val="1"/>
    </w:pPr>
    <w:rPr>
      <w:rFonts w:hAnsiTheme="majorHAnsi" w:cstheme="majorBidi"/>
      <w:bCs w:val="0"/>
      <w:szCs w:val="32"/>
    </w:rPr>
  </w:style>
  <w:style w:type="paragraph" w:styleId="3">
    <w:name w:val="heading 3"/>
    <w:basedOn w:val="2"/>
    <w:next w:val="a"/>
    <w:link w:val="3Char"/>
    <w:autoRedefine/>
    <w:uiPriority w:val="9"/>
    <w:unhideWhenUsed/>
    <w:qFormat/>
    <w:rsid w:val="00112AC5"/>
    <w:pPr>
      <w:outlineLvl w:val="2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D5409"/>
    <w:rPr>
      <w:rFonts w:ascii="黑体" w:eastAsia="黑体"/>
      <w:b/>
      <w:bCs/>
      <w:kern w:val="44"/>
      <w:sz w:val="28"/>
      <w:szCs w:val="44"/>
    </w:rPr>
  </w:style>
  <w:style w:type="character" w:customStyle="1" w:styleId="2Char">
    <w:name w:val="标题 2 Char"/>
    <w:basedOn w:val="a0"/>
    <w:link w:val="2"/>
    <w:uiPriority w:val="9"/>
    <w:rsid w:val="00112AC5"/>
    <w:rPr>
      <w:rFonts w:ascii="黑体" w:eastAsia="黑体" w:hAnsiTheme="majorHAnsi" w:cstheme="majorBidi"/>
      <w:b/>
      <w:kern w:val="44"/>
      <w:sz w:val="28"/>
      <w:szCs w:val="32"/>
    </w:rPr>
  </w:style>
  <w:style w:type="character" w:customStyle="1" w:styleId="3Char">
    <w:name w:val="标题 3 Char"/>
    <w:basedOn w:val="a0"/>
    <w:link w:val="3"/>
    <w:uiPriority w:val="9"/>
    <w:rsid w:val="00112AC5"/>
    <w:rPr>
      <w:rFonts w:ascii="黑体" w:eastAsia="黑体" w:hAnsiTheme="majorHAnsi" w:cstheme="majorBidi"/>
      <w:b/>
      <w:bCs/>
      <w:kern w:val="44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2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5" w:color="333333"/>
            <w:right w:val="none" w:sz="0" w:space="0" w:color="auto"/>
          </w:divBdr>
        </w:div>
        <w:div w:id="15893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7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yyj</dc:creator>
  <cp:keywords/>
  <dc:description/>
  <cp:lastModifiedBy>yyj</cp:lastModifiedBy>
  <cp:revision>2</cp:revision>
  <dcterms:created xsi:type="dcterms:W3CDTF">2020-04-15T01:37:00Z</dcterms:created>
  <dcterms:modified xsi:type="dcterms:W3CDTF">2020-04-15T01:38:00Z</dcterms:modified>
</cp:coreProperties>
</file>