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70F" w:rsidRPr="0003370F" w:rsidRDefault="0003370F" w:rsidP="0003370F">
      <w:pPr>
        <w:widowControl/>
        <w:spacing w:line="240" w:lineRule="auto"/>
        <w:jc w:val="center"/>
        <w:rPr>
          <w:rFonts w:ascii="宋体" w:eastAsia="宋体" w:hAnsi="宋体" w:cs="宋体"/>
          <w:kern w:val="0"/>
          <w:sz w:val="48"/>
          <w:szCs w:val="48"/>
        </w:rPr>
      </w:pPr>
      <w:bookmarkStart w:id="0" w:name="_GoBack"/>
      <w:r w:rsidRPr="0003370F">
        <w:rPr>
          <w:rFonts w:ascii="宋体" w:eastAsia="宋体" w:hAnsi="宋体" w:cs="宋体"/>
          <w:kern w:val="0"/>
          <w:sz w:val="48"/>
          <w:szCs w:val="48"/>
        </w:rPr>
        <w:t>建设项目用海面积控制指标（试行）</w:t>
      </w:r>
    </w:p>
    <w:bookmarkEnd w:id="0"/>
    <w:p w:rsidR="0003370F" w:rsidRPr="0003370F" w:rsidRDefault="0003370F" w:rsidP="0003370F">
      <w:pPr>
        <w:widowControl/>
        <w:spacing w:line="540" w:lineRule="atLeast"/>
        <w:jc w:val="right"/>
        <w:rPr>
          <w:rFonts w:ascii="宋体" w:eastAsia="宋体" w:hAnsi="宋体" w:cs="宋体"/>
          <w:color w:val="07438A"/>
          <w:kern w:val="0"/>
          <w:szCs w:val="24"/>
        </w:rPr>
      </w:pPr>
      <w:r w:rsidRPr="0003370F">
        <w:rPr>
          <w:rFonts w:ascii="宋体" w:eastAsia="宋体" w:hAnsi="宋体" w:cs="宋体"/>
          <w:color w:val="07438A"/>
          <w:kern w:val="0"/>
          <w:szCs w:val="24"/>
        </w:rPr>
        <w:t>字号:小</w:t>
      </w:r>
      <w:r w:rsidRPr="0003370F">
        <w:rPr>
          <w:rFonts w:ascii="宋体" w:eastAsia="宋体" w:hAnsi="宋体" w:cs="宋体"/>
          <w:color w:val="FF6600"/>
          <w:kern w:val="0"/>
          <w:szCs w:val="24"/>
        </w:rPr>
        <w:t>中</w:t>
      </w:r>
      <w:r w:rsidRPr="0003370F">
        <w:rPr>
          <w:rFonts w:ascii="宋体" w:eastAsia="宋体" w:hAnsi="宋体" w:cs="宋体"/>
          <w:color w:val="07438A"/>
          <w:kern w:val="0"/>
          <w:szCs w:val="24"/>
        </w:rPr>
        <w:t>大</w:t>
      </w:r>
    </w:p>
    <w:p w:rsidR="0003370F" w:rsidRPr="0003370F" w:rsidRDefault="0003370F" w:rsidP="0003370F">
      <w:pPr>
        <w:widowControl/>
        <w:spacing w:line="540" w:lineRule="atLeast"/>
        <w:jc w:val="left"/>
        <w:rPr>
          <w:rFonts w:ascii="宋体" w:eastAsia="宋体" w:hAnsi="宋体" w:cs="宋体"/>
          <w:color w:val="07438A"/>
          <w:kern w:val="0"/>
          <w:szCs w:val="24"/>
        </w:rPr>
      </w:pPr>
      <w:r w:rsidRPr="0003370F">
        <w:rPr>
          <w:rFonts w:ascii="宋体" w:eastAsia="宋体" w:hAnsi="宋体" w:cs="宋体"/>
          <w:color w:val="07438A"/>
          <w:kern w:val="0"/>
          <w:szCs w:val="24"/>
        </w:rPr>
        <w:t>发布来源：国家海洋局发布时间：2017-06-11</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Calibri" w:eastAsia="黑体" w:hAnsi="Calibri" w:cs="Calibri"/>
          <w:color w:val="333333"/>
          <w:kern w:val="0"/>
          <w:sz w:val="72"/>
          <w:szCs w:val="72"/>
        </w:rPr>
        <w:t> </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黑体" w:eastAsia="黑体" w:hAnsi="黑体" w:cs="Helvetica" w:hint="eastAsia"/>
          <w:color w:val="333333"/>
          <w:kern w:val="0"/>
          <w:sz w:val="48"/>
          <w:szCs w:val="48"/>
        </w:rPr>
        <w:t>建设项目用海面积控制指标</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黑体" w:eastAsia="黑体" w:hAnsi="黑体" w:cs="Helvetica" w:hint="eastAsia"/>
          <w:color w:val="333333"/>
          <w:kern w:val="0"/>
          <w:sz w:val="48"/>
          <w:szCs w:val="48"/>
        </w:rPr>
        <w:t>（试行）</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lastRenderedPageBreak/>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 </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Calibri" w:eastAsia="黑体" w:hAnsi="Calibri" w:cs="Calibri"/>
          <w:color w:val="333333"/>
          <w:kern w:val="0"/>
          <w:sz w:val="36"/>
          <w:szCs w:val="36"/>
        </w:rPr>
        <w:t> </w:t>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6"/>
          <w:szCs w:val="36"/>
        </w:rPr>
        <w:t>2017年5月</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t> </w:t>
      </w:r>
    </w:p>
    <w:p w:rsidR="0003370F" w:rsidRPr="0003370F" w:rsidRDefault="0003370F" w:rsidP="0003370F">
      <w:pPr>
        <w:widowControl/>
        <w:shd w:val="clear" w:color="auto" w:fill="FFFFFF"/>
        <w:spacing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b/>
          <w:bCs/>
          <w:color w:val="333333"/>
          <w:kern w:val="0"/>
          <w:sz w:val="36"/>
          <w:szCs w:val="36"/>
        </w:rPr>
        <w:t> </w:t>
      </w:r>
    </w:p>
    <w:p w:rsidR="0003370F" w:rsidRPr="0003370F" w:rsidRDefault="0003370F" w:rsidP="0003370F">
      <w:pPr>
        <w:widowControl/>
        <w:shd w:val="clear" w:color="auto" w:fill="FFFFFF"/>
        <w:spacing w:line="675" w:lineRule="atLeast"/>
        <w:jc w:val="left"/>
        <w:rPr>
          <w:rFonts w:ascii="Helvetica" w:eastAsia="宋体" w:hAnsi="Helvetica" w:cs="Helvetica"/>
          <w:color w:val="333333"/>
          <w:kern w:val="0"/>
          <w:sz w:val="27"/>
          <w:szCs w:val="27"/>
        </w:rPr>
      </w:pPr>
      <w:r w:rsidRPr="0003370F">
        <w:rPr>
          <w:rFonts w:ascii="Calibri" w:eastAsia="黑体" w:hAnsi="Calibri" w:cs="Calibri"/>
          <w:b/>
          <w:bCs/>
          <w:color w:val="333333"/>
          <w:kern w:val="0"/>
          <w:sz w:val="36"/>
          <w:szCs w:val="36"/>
        </w:rPr>
        <w:t>                          </w:t>
      </w:r>
      <w:r w:rsidRPr="0003370F">
        <w:rPr>
          <w:rFonts w:ascii="黑体" w:eastAsia="黑体" w:hAnsi="黑体" w:cs="Helvetica" w:hint="eastAsia"/>
          <w:b/>
          <w:bCs/>
          <w:color w:val="333333"/>
          <w:kern w:val="0"/>
          <w:sz w:val="36"/>
          <w:szCs w:val="36"/>
        </w:rPr>
        <w:t>目</w:t>
      </w:r>
      <w:r w:rsidRPr="0003370F">
        <w:rPr>
          <w:rFonts w:ascii="Calibri" w:eastAsia="黑体" w:hAnsi="Calibri" w:cs="Calibri"/>
          <w:b/>
          <w:bCs/>
          <w:color w:val="333333"/>
          <w:kern w:val="0"/>
          <w:sz w:val="36"/>
          <w:szCs w:val="36"/>
        </w:rPr>
        <w:t>  </w:t>
      </w:r>
      <w:r w:rsidRPr="0003370F">
        <w:rPr>
          <w:rFonts w:ascii="黑体" w:eastAsia="黑体" w:hAnsi="黑体" w:cs="Helvetica" w:hint="eastAsia"/>
          <w:b/>
          <w:bCs/>
          <w:color w:val="333333"/>
          <w:kern w:val="0"/>
          <w:sz w:val="36"/>
          <w:szCs w:val="36"/>
        </w:rPr>
        <w:t>录</w:t>
      </w:r>
    </w:p>
    <w:p w:rsidR="0003370F" w:rsidRPr="0003370F" w:rsidRDefault="0003370F" w:rsidP="0003370F">
      <w:pPr>
        <w:widowControl/>
        <w:shd w:val="clear" w:color="auto" w:fill="FFFFFF"/>
        <w:spacing w:after="150" w:line="675" w:lineRule="atLeast"/>
        <w:ind w:firstLine="723"/>
        <w:jc w:val="left"/>
        <w:rPr>
          <w:rFonts w:ascii="Helvetica" w:eastAsia="宋体" w:hAnsi="Helvetica" w:cs="Helvetica"/>
          <w:color w:val="333333"/>
          <w:kern w:val="0"/>
          <w:sz w:val="27"/>
          <w:szCs w:val="27"/>
        </w:rPr>
      </w:pPr>
      <w:r w:rsidRPr="0003370F">
        <w:rPr>
          <w:rFonts w:ascii="Helvetica" w:eastAsia="宋体" w:hAnsi="Helvetica" w:cs="Helvetica"/>
          <w:b/>
          <w:bCs/>
          <w:color w:val="333333"/>
          <w:kern w:val="0"/>
          <w:sz w:val="36"/>
          <w:szCs w:val="36"/>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hyperlink r:id="rId5" w:anchor="_Toc484179490" w:history="1">
        <w:r w:rsidRPr="0003370F">
          <w:rPr>
            <w:rFonts w:ascii="黑体" w:eastAsia="黑体" w:hAnsi="黑体" w:cs="Helvetica" w:hint="eastAsia"/>
            <w:color w:val="07438A"/>
            <w:kern w:val="0"/>
            <w:sz w:val="32"/>
            <w:szCs w:val="32"/>
            <w:u w:val="single"/>
          </w:rPr>
          <w:t>引</w:t>
        </w:r>
        <w:r w:rsidRPr="0003370F">
          <w:rPr>
            <w:rFonts w:ascii="Calibri" w:eastAsia="黑体" w:hAnsi="Calibri" w:cs="Calibri"/>
            <w:color w:val="07438A"/>
            <w:kern w:val="0"/>
            <w:sz w:val="32"/>
            <w:szCs w:val="32"/>
            <w:u w:val="single"/>
          </w:rPr>
          <w:t>  </w:t>
        </w:r>
        <w:r w:rsidRPr="0003370F">
          <w:rPr>
            <w:rFonts w:ascii="黑体" w:eastAsia="黑体" w:hAnsi="黑体" w:cs="Helvetica" w:hint="eastAsia"/>
            <w:color w:val="07438A"/>
            <w:kern w:val="0"/>
            <w:sz w:val="32"/>
            <w:szCs w:val="32"/>
            <w:u w:val="single"/>
          </w:rPr>
          <w:t>言</w:t>
        </w:r>
        <w:r w:rsidRPr="0003370F">
          <w:rPr>
            <w:rFonts w:ascii="黑体" w:eastAsia="黑体" w:hAnsi="黑体" w:cs="Helvetica" w:hint="eastAsia"/>
            <w:color w:val="0000FF"/>
            <w:kern w:val="0"/>
            <w:sz w:val="32"/>
            <w:szCs w:val="32"/>
            <w:u w:val="single"/>
          </w:rPr>
          <w:t>.</w:t>
        </w:r>
        <w:r w:rsidRPr="0003370F">
          <w:rPr>
            <w:rFonts w:ascii="Calibri" w:eastAsia="黑体" w:hAnsi="Calibri" w:cs="Calibri"/>
            <w:kern w:val="0"/>
            <w:sz w:val="32"/>
            <w:szCs w:val="32"/>
          </w:rPr>
          <w:t> </w:t>
        </w:r>
        <w:r w:rsidRPr="0003370F">
          <w:rPr>
            <w:rFonts w:ascii="黑体" w:eastAsia="黑体" w:hAnsi="黑体" w:cs="Helvetica" w:hint="eastAsia"/>
            <w:color w:val="0000FF"/>
            <w:kern w:val="0"/>
            <w:sz w:val="32"/>
            <w:szCs w:val="32"/>
            <w:u w:val="single"/>
          </w:rPr>
          <w:t>- 1 -</w:t>
        </w:r>
      </w:hyperlink>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hyperlink r:id="rId6" w:anchor="_Toc484179491" w:history="1">
        <w:r w:rsidRPr="0003370F">
          <w:rPr>
            <w:rFonts w:ascii="黑体" w:eastAsia="黑体" w:hAnsi="黑体" w:cs="Helvetica" w:hint="eastAsia"/>
            <w:color w:val="07438A"/>
            <w:kern w:val="0"/>
            <w:sz w:val="32"/>
            <w:szCs w:val="32"/>
            <w:u w:val="single"/>
          </w:rPr>
          <w:t>2规范性引用文件</w:t>
        </w:r>
        <w:r w:rsidRPr="0003370F">
          <w:rPr>
            <w:rFonts w:ascii="黑体" w:eastAsia="黑体" w:hAnsi="黑体" w:cs="Helvetica" w:hint="eastAsia"/>
            <w:color w:val="0000FF"/>
            <w:kern w:val="0"/>
            <w:sz w:val="32"/>
            <w:szCs w:val="32"/>
            <w:u w:val="single"/>
          </w:rPr>
          <w:t>.</w:t>
        </w:r>
        <w:r w:rsidRPr="0003370F">
          <w:rPr>
            <w:rFonts w:ascii="Calibri" w:eastAsia="黑体" w:hAnsi="Calibri" w:cs="Calibri"/>
            <w:kern w:val="0"/>
            <w:sz w:val="32"/>
            <w:szCs w:val="32"/>
          </w:rPr>
          <w:t> </w:t>
        </w:r>
        <w:r w:rsidRPr="0003370F">
          <w:rPr>
            <w:rFonts w:ascii="黑体" w:eastAsia="黑体" w:hAnsi="黑体" w:cs="Helvetica" w:hint="eastAsia"/>
            <w:color w:val="0000FF"/>
            <w:kern w:val="0"/>
            <w:sz w:val="32"/>
            <w:szCs w:val="32"/>
            <w:u w:val="single"/>
          </w:rPr>
          <w:t>- 2 -</w:t>
        </w:r>
      </w:hyperlink>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hyperlink r:id="rId7" w:anchor="_Toc484179492" w:history="1">
        <w:r w:rsidRPr="0003370F">
          <w:rPr>
            <w:rFonts w:ascii="黑体" w:eastAsia="黑体" w:hAnsi="黑体" w:cs="Helvetica" w:hint="eastAsia"/>
            <w:color w:val="07438A"/>
            <w:kern w:val="0"/>
            <w:sz w:val="32"/>
            <w:szCs w:val="32"/>
            <w:u w:val="single"/>
          </w:rPr>
          <w:t>3</w:t>
        </w:r>
        <w:r w:rsidRPr="0003370F">
          <w:rPr>
            <w:rFonts w:ascii="Calibri" w:eastAsia="黑体" w:hAnsi="Calibri" w:cs="Calibri"/>
            <w:color w:val="07438A"/>
            <w:kern w:val="0"/>
            <w:sz w:val="32"/>
            <w:szCs w:val="32"/>
            <w:u w:val="single"/>
          </w:rPr>
          <w:t> </w:t>
        </w:r>
        <w:r w:rsidRPr="0003370F">
          <w:rPr>
            <w:rFonts w:ascii="黑体" w:eastAsia="黑体" w:hAnsi="黑体" w:cs="Helvetica" w:hint="eastAsia"/>
            <w:color w:val="07438A"/>
            <w:kern w:val="0"/>
            <w:sz w:val="32"/>
            <w:szCs w:val="32"/>
            <w:u w:val="single"/>
          </w:rPr>
          <w:t>术语和定义</w:t>
        </w:r>
        <w:r w:rsidRPr="0003370F">
          <w:rPr>
            <w:rFonts w:ascii="黑体" w:eastAsia="黑体" w:hAnsi="黑体" w:cs="Helvetica" w:hint="eastAsia"/>
            <w:color w:val="0000FF"/>
            <w:kern w:val="0"/>
            <w:sz w:val="32"/>
            <w:szCs w:val="32"/>
            <w:u w:val="single"/>
          </w:rPr>
          <w:t>.</w:t>
        </w:r>
        <w:r w:rsidRPr="0003370F">
          <w:rPr>
            <w:rFonts w:ascii="Calibri" w:eastAsia="黑体" w:hAnsi="Calibri" w:cs="Calibri"/>
            <w:kern w:val="0"/>
            <w:sz w:val="32"/>
            <w:szCs w:val="32"/>
          </w:rPr>
          <w:t> </w:t>
        </w:r>
        <w:r w:rsidRPr="0003370F">
          <w:rPr>
            <w:rFonts w:ascii="黑体" w:eastAsia="黑体" w:hAnsi="黑体" w:cs="Helvetica" w:hint="eastAsia"/>
            <w:color w:val="0000FF"/>
            <w:kern w:val="0"/>
            <w:sz w:val="32"/>
            <w:szCs w:val="32"/>
            <w:u w:val="single"/>
          </w:rPr>
          <w:t>- 2 -</w:t>
        </w:r>
      </w:hyperlink>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hyperlink r:id="rId8" w:anchor="_Toc484179493" w:history="1">
        <w:r w:rsidRPr="0003370F">
          <w:rPr>
            <w:rFonts w:ascii="黑体" w:eastAsia="黑体" w:hAnsi="黑体" w:cs="Helvetica" w:hint="eastAsia"/>
            <w:color w:val="07438A"/>
            <w:kern w:val="0"/>
            <w:sz w:val="32"/>
            <w:szCs w:val="32"/>
            <w:u w:val="single"/>
          </w:rPr>
          <w:t>4</w:t>
        </w:r>
        <w:r w:rsidRPr="0003370F">
          <w:rPr>
            <w:rFonts w:ascii="Calibri" w:eastAsia="黑体" w:hAnsi="Calibri" w:cs="Calibri"/>
            <w:color w:val="07438A"/>
            <w:kern w:val="0"/>
            <w:sz w:val="32"/>
            <w:szCs w:val="32"/>
            <w:u w:val="single"/>
          </w:rPr>
          <w:t> </w:t>
        </w:r>
        <w:r w:rsidRPr="0003370F">
          <w:rPr>
            <w:rFonts w:ascii="黑体" w:eastAsia="黑体" w:hAnsi="黑体" w:cs="Helvetica" w:hint="eastAsia"/>
            <w:color w:val="07438A"/>
            <w:kern w:val="0"/>
            <w:sz w:val="32"/>
            <w:szCs w:val="32"/>
            <w:u w:val="single"/>
          </w:rPr>
          <w:t>总则</w:t>
        </w:r>
        <w:r w:rsidRPr="0003370F">
          <w:rPr>
            <w:rFonts w:ascii="黑体" w:eastAsia="黑体" w:hAnsi="黑体" w:cs="Helvetica" w:hint="eastAsia"/>
            <w:color w:val="0000FF"/>
            <w:kern w:val="0"/>
            <w:sz w:val="32"/>
            <w:szCs w:val="32"/>
            <w:u w:val="single"/>
          </w:rPr>
          <w:t>.</w:t>
        </w:r>
        <w:r w:rsidRPr="0003370F">
          <w:rPr>
            <w:rFonts w:ascii="Calibri" w:eastAsia="黑体" w:hAnsi="Calibri" w:cs="Calibri"/>
            <w:kern w:val="0"/>
            <w:sz w:val="32"/>
            <w:szCs w:val="32"/>
          </w:rPr>
          <w:t> </w:t>
        </w:r>
        <w:r w:rsidRPr="0003370F">
          <w:rPr>
            <w:rFonts w:ascii="黑体" w:eastAsia="黑体" w:hAnsi="黑体" w:cs="Helvetica" w:hint="eastAsia"/>
            <w:color w:val="0000FF"/>
            <w:kern w:val="0"/>
            <w:sz w:val="32"/>
            <w:szCs w:val="32"/>
            <w:u w:val="single"/>
          </w:rPr>
          <w:t>- 3 -</w:t>
        </w:r>
      </w:hyperlink>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hyperlink r:id="rId9" w:anchor="_Toc484179494" w:history="1">
        <w:r w:rsidRPr="0003370F">
          <w:rPr>
            <w:rFonts w:ascii="黑体" w:eastAsia="黑体" w:hAnsi="黑体" w:cs="Helvetica" w:hint="eastAsia"/>
            <w:color w:val="07438A"/>
            <w:kern w:val="0"/>
            <w:sz w:val="32"/>
            <w:szCs w:val="32"/>
            <w:u w:val="single"/>
          </w:rPr>
          <w:t>5</w:t>
        </w:r>
        <w:r w:rsidRPr="0003370F">
          <w:rPr>
            <w:rFonts w:ascii="Calibri" w:eastAsia="黑体" w:hAnsi="Calibri" w:cs="Calibri"/>
            <w:color w:val="07438A"/>
            <w:kern w:val="0"/>
            <w:sz w:val="32"/>
            <w:szCs w:val="32"/>
            <w:u w:val="single"/>
          </w:rPr>
          <w:t> </w:t>
        </w:r>
        <w:r w:rsidRPr="0003370F">
          <w:rPr>
            <w:rFonts w:ascii="黑体" w:eastAsia="黑体" w:hAnsi="黑体" w:cs="Helvetica" w:hint="eastAsia"/>
            <w:color w:val="07438A"/>
            <w:kern w:val="0"/>
            <w:sz w:val="32"/>
            <w:szCs w:val="32"/>
            <w:u w:val="single"/>
          </w:rPr>
          <w:t>控制指标</w:t>
        </w:r>
        <w:r w:rsidRPr="0003370F">
          <w:rPr>
            <w:rFonts w:ascii="黑体" w:eastAsia="黑体" w:hAnsi="黑体" w:cs="Helvetica" w:hint="eastAsia"/>
            <w:color w:val="0000FF"/>
            <w:kern w:val="0"/>
            <w:sz w:val="32"/>
            <w:szCs w:val="32"/>
            <w:u w:val="single"/>
          </w:rPr>
          <w:t>.</w:t>
        </w:r>
        <w:r w:rsidRPr="0003370F">
          <w:rPr>
            <w:rFonts w:ascii="Calibri" w:eastAsia="黑体" w:hAnsi="Calibri" w:cs="Calibri"/>
            <w:kern w:val="0"/>
            <w:sz w:val="32"/>
            <w:szCs w:val="32"/>
          </w:rPr>
          <w:t> </w:t>
        </w:r>
        <w:r w:rsidRPr="0003370F">
          <w:rPr>
            <w:rFonts w:ascii="黑体" w:eastAsia="黑体" w:hAnsi="黑体" w:cs="Helvetica" w:hint="eastAsia"/>
            <w:color w:val="0000FF"/>
            <w:kern w:val="0"/>
            <w:sz w:val="32"/>
            <w:szCs w:val="32"/>
            <w:u w:val="single"/>
          </w:rPr>
          <w:t>- 5 -</w:t>
        </w:r>
      </w:hyperlink>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hyperlink r:id="rId10" w:anchor="_Toc484179495" w:history="1">
        <w:r w:rsidRPr="0003370F">
          <w:rPr>
            <w:rFonts w:ascii="黑体" w:eastAsia="黑体" w:hAnsi="黑体" w:cs="Helvetica" w:hint="eastAsia"/>
            <w:color w:val="07438A"/>
            <w:kern w:val="0"/>
            <w:sz w:val="32"/>
            <w:szCs w:val="32"/>
            <w:u w:val="single"/>
          </w:rPr>
          <w:t>附录1</w:t>
        </w:r>
        <w:r w:rsidRPr="0003370F">
          <w:rPr>
            <w:rFonts w:ascii="Calibri" w:eastAsia="黑体" w:hAnsi="Calibri" w:cs="Calibri"/>
            <w:color w:val="07438A"/>
            <w:kern w:val="0"/>
            <w:sz w:val="32"/>
            <w:szCs w:val="32"/>
            <w:u w:val="single"/>
          </w:rPr>
          <w:t> </w:t>
        </w:r>
        <w:r w:rsidRPr="0003370F">
          <w:rPr>
            <w:rFonts w:ascii="黑体" w:eastAsia="黑体" w:hAnsi="黑体" w:cs="Helvetica" w:hint="eastAsia"/>
            <w:color w:val="07438A"/>
            <w:kern w:val="0"/>
            <w:sz w:val="32"/>
            <w:szCs w:val="32"/>
            <w:u w:val="single"/>
          </w:rPr>
          <w:t>建设项目用海面积主要控制指标值</w:t>
        </w:r>
        <w:r w:rsidRPr="0003370F">
          <w:rPr>
            <w:rFonts w:ascii="黑体" w:eastAsia="黑体" w:hAnsi="黑体" w:cs="Helvetica" w:hint="eastAsia"/>
            <w:color w:val="0000FF"/>
            <w:kern w:val="0"/>
            <w:sz w:val="32"/>
            <w:szCs w:val="32"/>
            <w:u w:val="single"/>
          </w:rPr>
          <w:t>.</w:t>
        </w:r>
        <w:r w:rsidRPr="0003370F">
          <w:rPr>
            <w:rFonts w:ascii="Calibri" w:eastAsia="黑体" w:hAnsi="Calibri" w:cs="Calibri"/>
            <w:kern w:val="0"/>
            <w:sz w:val="32"/>
            <w:szCs w:val="32"/>
          </w:rPr>
          <w:t> </w:t>
        </w:r>
        <w:r w:rsidRPr="0003370F">
          <w:rPr>
            <w:rFonts w:ascii="黑体" w:eastAsia="黑体" w:hAnsi="黑体" w:cs="Helvetica" w:hint="eastAsia"/>
            <w:color w:val="0000FF"/>
            <w:kern w:val="0"/>
            <w:sz w:val="32"/>
            <w:szCs w:val="32"/>
            <w:u w:val="single"/>
          </w:rPr>
          <w:t>- 9 -</w:t>
        </w:r>
      </w:hyperlink>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hyperlink r:id="rId11" w:anchor="_Toc484179496" w:history="1">
        <w:r w:rsidRPr="0003370F">
          <w:rPr>
            <w:rFonts w:ascii="黑体" w:eastAsia="黑体" w:hAnsi="黑体" w:cs="Helvetica" w:hint="eastAsia"/>
            <w:color w:val="07438A"/>
            <w:kern w:val="0"/>
            <w:sz w:val="32"/>
            <w:szCs w:val="32"/>
            <w:u w:val="single"/>
          </w:rPr>
          <w:t>附录2</w:t>
        </w:r>
        <w:r w:rsidRPr="0003370F">
          <w:rPr>
            <w:rFonts w:ascii="Calibri" w:eastAsia="黑体" w:hAnsi="Calibri" w:cs="Calibri"/>
            <w:color w:val="07438A"/>
            <w:kern w:val="0"/>
            <w:sz w:val="32"/>
            <w:szCs w:val="32"/>
            <w:u w:val="single"/>
          </w:rPr>
          <w:t> </w:t>
        </w:r>
        <w:r w:rsidRPr="0003370F">
          <w:rPr>
            <w:rFonts w:ascii="黑体" w:eastAsia="黑体" w:hAnsi="黑体" w:cs="Helvetica" w:hint="eastAsia"/>
            <w:color w:val="07438A"/>
            <w:kern w:val="0"/>
            <w:sz w:val="32"/>
            <w:szCs w:val="32"/>
            <w:u w:val="single"/>
          </w:rPr>
          <w:t>建设项目用海面积控制指标值</w:t>
        </w:r>
        <w:r w:rsidRPr="0003370F">
          <w:rPr>
            <w:rFonts w:ascii="黑体" w:eastAsia="黑体" w:hAnsi="黑体" w:cs="Helvetica" w:hint="eastAsia"/>
            <w:color w:val="0000FF"/>
            <w:kern w:val="0"/>
            <w:sz w:val="32"/>
            <w:szCs w:val="32"/>
            <w:u w:val="single"/>
          </w:rPr>
          <w:t>.</w:t>
        </w:r>
        <w:r w:rsidRPr="0003370F">
          <w:rPr>
            <w:rFonts w:ascii="Calibri" w:eastAsia="黑体" w:hAnsi="Calibri" w:cs="Calibri"/>
            <w:kern w:val="0"/>
            <w:sz w:val="32"/>
            <w:szCs w:val="32"/>
          </w:rPr>
          <w:t> </w:t>
        </w:r>
        <w:r w:rsidRPr="0003370F">
          <w:rPr>
            <w:rFonts w:ascii="黑体" w:eastAsia="黑体" w:hAnsi="黑体" w:cs="Helvetica" w:hint="eastAsia"/>
            <w:color w:val="0000FF"/>
            <w:kern w:val="0"/>
            <w:sz w:val="32"/>
            <w:szCs w:val="32"/>
            <w:u w:val="single"/>
          </w:rPr>
          <w:t>- 10 -</w:t>
        </w:r>
      </w:hyperlink>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hyperlink r:id="rId12" w:anchor="_Toc484179497" w:history="1">
        <w:r w:rsidRPr="0003370F">
          <w:rPr>
            <w:rFonts w:ascii="黑体" w:eastAsia="黑体" w:hAnsi="黑体" w:cs="Helvetica" w:hint="eastAsia"/>
            <w:color w:val="07438A"/>
            <w:kern w:val="0"/>
            <w:sz w:val="32"/>
            <w:szCs w:val="32"/>
            <w:u w:val="single"/>
          </w:rPr>
          <w:t>附录3</w:t>
        </w:r>
        <w:r w:rsidRPr="0003370F">
          <w:rPr>
            <w:rFonts w:ascii="Calibri" w:eastAsia="黑体" w:hAnsi="Calibri" w:cs="Calibri"/>
            <w:color w:val="07438A"/>
            <w:kern w:val="0"/>
            <w:sz w:val="32"/>
            <w:szCs w:val="32"/>
            <w:u w:val="single"/>
          </w:rPr>
          <w:t> </w:t>
        </w:r>
        <w:r w:rsidRPr="0003370F">
          <w:rPr>
            <w:rFonts w:ascii="黑体" w:eastAsia="黑体" w:hAnsi="黑体" w:cs="Helvetica" w:hint="eastAsia"/>
            <w:color w:val="07438A"/>
            <w:kern w:val="0"/>
            <w:sz w:val="32"/>
            <w:szCs w:val="32"/>
            <w:u w:val="single"/>
          </w:rPr>
          <w:t>建设项目用海海域使用类型说明</w:t>
        </w:r>
        <w:r w:rsidRPr="0003370F">
          <w:rPr>
            <w:rFonts w:ascii="黑体" w:eastAsia="黑体" w:hAnsi="黑体" w:cs="Helvetica" w:hint="eastAsia"/>
            <w:color w:val="0000FF"/>
            <w:kern w:val="0"/>
            <w:sz w:val="32"/>
            <w:szCs w:val="32"/>
            <w:u w:val="single"/>
          </w:rPr>
          <w:t>.</w:t>
        </w:r>
        <w:r w:rsidRPr="0003370F">
          <w:rPr>
            <w:rFonts w:ascii="Calibri" w:eastAsia="黑体" w:hAnsi="Calibri" w:cs="Calibri"/>
            <w:kern w:val="0"/>
            <w:sz w:val="32"/>
            <w:szCs w:val="32"/>
          </w:rPr>
          <w:t> </w:t>
        </w:r>
        <w:r w:rsidRPr="0003370F">
          <w:rPr>
            <w:rFonts w:ascii="黑体" w:eastAsia="黑体" w:hAnsi="黑体" w:cs="Helvetica" w:hint="eastAsia"/>
            <w:color w:val="0000FF"/>
            <w:kern w:val="0"/>
            <w:sz w:val="32"/>
            <w:szCs w:val="32"/>
            <w:u w:val="single"/>
          </w:rPr>
          <w:t>- 11 -</w:t>
        </w:r>
      </w:hyperlink>
    </w:p>
    <w:p w:rsidR="0003370F" w:rsidRPr="0003370F" w:rsidRDefault="0003370F" w:rsidP="0003370F">
      <w:pPr>
        <w:widowControl/>
        <w:shd w:val="clear" w:color="auto" w:fill="FFFFFF"/>
        <w:spacing w:after="150" w:line="675" w:lineRule="atLeast"/>
        <w:ind w:firstLine="602"/>
        <w:jc w:val="center"/>
        <w:rPr>
          <w:rFonts w:ascii="Helvetica" w:eastAsia="宋体" w:hAnsi="Helvetica" w:cs="Helvetica"/>
          <w:color w:val="333333"/>
          <w:kern w:val="0"/>
          <w:sz w:val="27"/>
          <w:szCs w:val="27"/>
        </w:rPr>
      </w:pPr>
      <w:r w:rsidRPr="0003370F">
        <w:rPr>
          <w:rFonts w:ascii="Helvetica" w:eastAsia="宋体" w:hAnsi="Helvetica" w:cs="Helvetica"/>
          <w:b/>
          <w:bCs/>
          <w:color w:val="333333"/>
          <w:kern w:val="0"/>
          <w:sz w:val="30"/>
          <w:szCs w:val="30"/>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t>                                                </w:t>
      </w:r>
      <w:bookmarkStart w:id="1" w:name="_Toc484179490"/>
      <w:r w:rsidRPr="0003370F">
        <w:rPr>
          <w:rFonts w:ascii="黑体" w:eastAsia="黑体" w:hAnsi="黑体" w:cs="Helvetica" w:hint="eastAsia"/>
          <w:color w:val="07438A"/>
          <w:kern w:val="0"/>
          <w:sz w:val="36"/>
          <w:szCs w:val="36"/>
          <w:u w:val="single"/>
        </w:rPr>
        <w:t>引</w:t>
      </w:r>
      <w:r w:rsidRPr="0003370F">
        <w:rPr>
          <w:rFonts w:ascii="Calibri" w:eastAsia="黑体" w:hAnsi="Calibri" w:cs="Calibri"/>
          <w:color w:val="07438A"/>
          <w:kern w:val="0"/>
          <w:sz w:val="36"/>
          <w:szCs w:val="36"/>
          <w:u w:val="single"/>
        </w:rPr>
        <w:t>  </w:t>
      </w:r>
      <w:r w:rsidRPr="0003370F">
        <w:rPr>
          <w:rFonts w:ascii="黑体" w:eastAsia="黑体" w:hAnsi="黑体" w:cs="Helvetica" w:hint="eastAsia"/>
          <w:color w:val="07438A"/>
          <w:kern w:val="0"/>
          <w:sz w:val="36"/>
          <w:szCs w:val="36"/>
          <w:u w:val="single"/>
        </w:rPr>
        <w:t>言</w:t>
      </w:r>
      <w:bookmarkEnd w:id="1"/>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坚持节约资源和保护环境是我国基本国策，海域和海岸线是稀缺的海洋空间资源，是海洋经济发展和海洋生态文明建设的重要载体。为贯彻落实党中央、国务院关于加快推进生态文明建设的战略决策部署，推进海域海岸线资源全面节约和高效利用，落实生态用海理念，提高海域海岸线资源精细化管理能力，制定《建设项目用海面积控制指标（试行）》（以下简称《指标》）。</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lastRenderedPageBreak/>
        <w:t>《指标》规定了主要建设项目用海集约管控指标和要求。各级海洋行政主管部门在审查建设项目用海时，要依据《指标》衡量项目用海面积和占用岸线长度的合理性，促进单个建设项目用海（或单项工程）及其配套工程提升用海效率和投入、优化平面布局。</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标》由国家海洋局制定并负责解释。国家海洋局将根据社会经济发展、技术进步、节约集约用海要求和《指标》实施情况，适时修订本《指标》。沿海省级海洋行政主管部门可根据地方实际，在符合本《指标》要求的前提下，制定或调整本省（区、市）的项目用海控制指标，并报国家海洋局备案。</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2"/>
          <w:szCs w:val="32"/>
        </w:rPr>
        <w:t>1</w:t>
      </w:r>
      <w:r w:rsidRPr="0003370F">
        <w:rPr>
          <w:rFonts w:ascii="Calibri" w:eastAsia="黑体" w:hAnsi="Calibri" w:cs="Calibri"/>
          <w:color w:val="333333"/>
          <w:kern w:val="0"/>
          <w:sz w:val="32"/>
          <w:szCs w:val="32"/>
        </w:rPr>
        <w:t> </w:t>
      </w:r>
      <w:r w:rsidRPr="0003370F">
        <w:rPr>
          <w:rFonts w:ascii="黑体" w:eastAsia="黑体" w:hAnsi="黑体" w:cs="Helvetica" w:hint="eastAsia"/>
          <w:color w:val="333333"/>
          <w:kern w:val="0"/>
          <w:sz w:val="32"/>
          <w:szCs w:val="32"/>
        </w:rPr>
        <w:t>适用范围</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《指标》适用于在中华人民共和国管辖海域范围内的新建、改建和扩建的渔业、工业、交通运输、旅游娱乐和造地工</w:t>
      </w:r>
      <w:r w:rsidRPr="0003370F">
        <w:rPr>
          <w:rFonts w:ascii="Helvetica" w:eastAsia="宋体" w:hAnsi="Helvetica" w:cs="Helvetica"/>
          <w:color w:val="333333"/>
          <w:kern w:val="0"/>
          <w:sz w:val="30"/>
          <w:szCs w:val="30"/>
        </w:rPr>
        <w:lastRenderedPageBreak/>
        <w:t>程等建设项目用海。《指标》中未列出的用海类型，可比照现有标准和行业设计规范合理确定用海规模。</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before="300" w:after="150" w:line="240" w:lineRule="auto"/>
        <w:jc w:val="left"/>
        <w:outlineLvl w:val="0"/>
        <w:rPr>
          <w:rFonts w:ascii="Helvetica" w:eastAsia="宋体" w:hAnsi="Helvetica" w:cs="Helvetica"/>
          <w:color w:val="333333"/>
          <w:kern w:val="36"/>
          <w:sz w:val="48"/>
          <w:szCs w:val="48"/>
        </w:rPr>
      </w:pPr>
      <w:bookmarkStart w:id="2" w:name="_Toc484179491"/>
      <w:r w:rsidRPr="0003370F">
        <w:rPr>
          <w:rFonts w:ascii="黑体" w:eastAsia="黑体" w:hAnsi="黑体" w:cs="Helvetica" w:hint="eastAsia"/>
          <w:color w:val="07438A"/>
          <w:kern w:val="36"/>
          <w:sz w:val="32"/>
          <w:szCs w:val="32"/>
          <w:u w:val="single"/>
        </w:rPr>
        <w:t>2</w:t>
      </w:r>
      <w:bookmarkEnd w:id="2"/>
      <w:r w:rsidRPr="0003370F">
        <w:rPr>
          <w:rFonts w:ascii="黑体" w:eastAsia="黑体" w:hAnsi="黑体" w:cs="Helvetica" w:hint="eastAsia"/>
          <w:color w:val="333333"/>
          <w:kern w:val="36"/>
          <w:sz w:val="32"/>
          <w:szCs w:val="32"/>
        </w:rPr>
        <w:t>规范性引用文件</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下列文件中的条款通过本《指标》的引用而成为本《指标》的条款。凡是注日期的文件，仅所注日期的版本适用于本《指标》。凡是不注日期的文件，其最新版本（包括所有的修改）适用于本《指标》。</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GB/T4754-2002 </w:t>
      </w:r>
      <w:r w:rsidRPr="0003370F">
        <w:rPr>
          <w:rFonts w:ascii="Helvetica" w:eastAsia="宋体" w:hAnsi="Helvetica" w:cs="Helvetica"/>
          <w:color w:val="333333"/>
          <w:kern w:val="0"/>
          <w:sz w:val="30"/>
          <w:szCs w:val="30"/>
        </w:rPr>
        <w:t>国民经济行业分类</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HY/T 123 </w:t>
      </w:r>
      <w:r w:rsidRPr="0003370F">
        <w:rPr>
          <w:rFonts w:ascii="Helvetica" w:eastAsia="宋体" w:hAnsi="Helvetica" w:cs="Helvetica"/>
          <w:color w:val="333333"/>
          <w:kern w:val="0"/>
          <w:sz w:val="30"/>
          <w:szCs w:val="30"/>
        </w:rPr>
        <w:t>海域使用分类</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HY/T 124 </w:t>
      </w:r>
      <w:r w:rsidRPr="0003370F">
        <w:rPr>
          <w:rFonts w:ascii="Helvetica" w:eastAsia="宋体" w:hAnsi="Helvetica" w:cs="Helvetica"/>
          <w:color w:val="333333"/>
          <w:kern w:val="0"/>
          <w:sz w:val="30"/>
          <w:szCs w:val="30"/>
        </w:rPr>
        <w:t>海籍调查规范</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before="300" w:after="150" w:line="240" w:lineRule="auto"/>
        <w:jc w:val="left"/>
        <w:outlineLvl w:val="0"/>
        <w:rPr>
          <w:rFonts w:ascii="Helvetica" w:eastAsia="宋体" w:hAnsi="Helvetica" w:cs="Helvetica"/>
          <w:color w:val="333333"/>
          <w:kern w:val="36"/>
          <w:sz w:val="48"/>
          <w:szCs w:val="48"/>
        </w:rPr>
      </w:pPr>
      <w:bookmarkStart w:id="3" w:name="_Toc484179492"/>
      <w:r w:rsidRPr="0003370F">
        <w:rPr>
          <w:rFonts w:ascii="黑体" w:eastAsia="黑体" w:hAnsi="黑体" w:cs="Helvetica" w:hint="eastAsia"/>
          <w:color w:val="07438A"/>
          <w:kern w:val="36"/>
          <w:sz w:val="32"/>
          <w:szCs w:val="32"/>
          <w:u w:val="single"/>
        </w:rPr>
        <w:t>3</w:t>
      </w:r>
      <w:r w:rsidRPr="0003370F">
        <w:rPr>
          <w:rFonts w:ascii="Calibri" w:eastAsia="黑体" w:hAnsi="Calibri" w:cs="Calibri"/>
          <w:color w:val="07438A"/>
          <w:kern w:val="36"/>
          <w:sz w:val="32"/>
          <w:szCs w:val="32"/>
          <w:u w:val="single"/>
        </w:rPr>
        <w:t> </w:t>
      </w:r>
      <w:bookmarkEnd w:id="3"/>
      <w:r w:rsidRPr="0003370F">
        <w:rPr>
          <w:rFonts w:ascii="黑体" w:eastAsia="黑体" w:hAnsi="黑体" w:cs="Helvetica" w:hint="eastAsia"/>
          <w:color w:val="333333"/>
          <w:kern w:val="36"/>
          <w:sz w:val="32"/>
          <w:szCs w:val="32"/>
        </w:rPr>
        <w:t>术语和定义</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3.1建设项目用海</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指建设项目使用特定海域三个月以上的排他性用海活动。</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3.2宗海</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指被权属界址线所封闭的同类型用海单元。</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3.3用海面积</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指项目使用海域的总面积，即宗海图中所有用海方式面积（填海造地、构筑物、围海、开放式和其他方式）之和。</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3.4填海面积</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指项目填海占用的海域面积，即项目宗海图中填海造地用海方式的面积。</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3.5填海造地面积</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指项目通过填海造地形成的有效陆域面积。</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3.6区域建设用海规划</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指地方人民政府为科学配置和有效利用海域资源，对一定时期内需要连片开发的特定海域进行的用海总体布局和计划安排。</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before="300" w:after="150" w:line="240" w:lineRule="auto"/>
        <w:jc w:val="left"/>
        <w:outlineLvl w:val="0"/>
        <w:rPr>
          <w:rFonts w:ascii="Helvetica" w:eastAsia="宋体" w:hAnsi="Helvetica" w:cs="Helvetica"/>
          <w:color w:val="333333"/>
          <w:kern w:val="36"/>
          <w:sz w:val="48"/>
          <w:szCs w:val="48"/>
        </w:rPr>
      </w:pPr>
      <w:bookmarkStart w:id="4" w:name="_Toc484179493"/>
      <w:r w:rsidRPr="0003370F">
        <w:rPr>
          <w:rFonts w:ascii="黑体" w:eastAsia="黑体" w:hAnsi="黑体" w:cs="Helvetica" w:hint="eastAsia"/>
          <w:color w:val="07438A"/>
          <w:kern w:val="36"/>
          <w:sz w:val="32"/>
          <w:szCs w:val="32"/>
          <w:u w:val="single"/>
        </w:rPr>
        <w:t>4</w:t>
      </w:r>
      <w:r w:rsidRPr="0003370F">
        <w:rPr>
          <w:rFonts w:ascii="Calibri" w:eastAsia="黑体" w:hAnsi="Calibri" w:cs="Calibri"/>
          <w:color w:val="07438A"/>
          <w:kern w:val="36"/>
          <w:sz w:val="32"/>
          <w:szCs w:val="32"/>
          <w:u w:val="single"/>
        </w:rPr>
        <w:t> </w:t>
      </w:r>
      <w:bookmarkEnd w:id="4"/>
      <w:r w:rsidRPr="0003370F">
        <w:rPr>
          <w:rFonts w:ascii="黑体" w:eastAsia="黑体" w:hAnsi="黑体" w:cs="Helvetica" w:hint="eastAsia"/>
          <w:color w:val="333333"/>
          <w:kern w:val="36"/>
          <w:sz w:val="32"/>
          <w:szCs w:val="32"/>
        </w:rPr>
        <w:t>总则</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4.1目的</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从严控制建设项目用海填海规模和占用岸线长度，提高海域开发利用效率，实现以最小的海域空间资源消耗服务海洋经济社会可持续发展，促进海域海岸线资源节约集约利用。</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4.2控制原则</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1</w:t>
      </w:r>
      <w:r w:rsidRPr="0003370F">
        <w:rPr>
          <w:rFonts w:ascii="Helvetica" w:eastAsia="宋体" w:hAnsi="Helvetica" w:cs="Helvetica"/>
          <w:color w:val="333333"/>
          <w:kern w:val="0"/>
          <w:sz w:val="30"/>
          <w:szCs w:val="30"/>
        </w:rPr>
        <w:t>）节约优先。建设项目用海应把节约海域海岸线资源放在优先位置，根据项目实际需要定额申请使用海域和海岸线，防止资源浪费，保障和促进海洋经济社会可持续发展。</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2</w:t>
      </w:r>
      <w:r w:rsidRPr="0003370F">
        <w:rPr>
          <w:rFonts w:ascii="Helvetica" w:eastAsia="宋体" w:hAnsi="Helvetica" w:cs="Helvetica"/>
          <w:color w:val="333333"/>
          <w:kern w:val="0"/>
          <w:sz w:val="30"/>
          <w:szCs w:val="30"/>
        </w:rPr>
        <w:t>）集约高效。建设项目用海应加大资金投入、优化用海方案设计，统筹安排生产、生活和生态空间，提升海域海岸线资源利用效率，促进海洋经济发展方式转变。</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3</w:t>
      </w:r>
      <w:r w:rsidRPr="0003370F">
        <w:rPr>
          <w:rFonts w:ascii="Helvetica" w:eastAsia="宋体" w:hAnsi="Helvetica" w:cs="Helvetica"/>
          <w:color w:val="333333"/>
          <w:kern w:val="0"/>
          <w:sz w:val="30"/>
          <w:szCs w:val="30"/>
        </w:rPr>
        <w:t>）保护岸线。建设项目用海应尽量不占用自然岸线，充分延长人工岸线；对于新形成的人工岸线要注重公众服务设施、亲水岸线等的建设，保障公众的亲水空间。</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4</w:t>
      </w:r>
      <w:r w:rsidRPr="0003370F">
        <w:rPr>
          <w:rFonts w:ascii="Helvetica" w:eastAsia="宋体" w:hAnsi="Helvetica" w:cs="Helvetica"/>
          <w:color w:val="333333"/>
          <w:kern w:val="0"/>
          <w:sz w:val="30"/>
          <w:szCs w:val="30"/>
        </w:rPr>
        <w:t>）陆海统筹。建设项目用海方案设计时应统筹考虑本行业设计规范、用地控制指标与本《指标》的衔接，根据项目的内外部条件和区位特征，合理确定用海需求和范围，科学选择总平面布置形式和功能分区。</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4.3控制要求</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1</w:t>
      </w:r>
      <w:r w:rsidRPr="0003370F">
        <w:rPr>
          <w:rFonts w:ascii="Helvetica" w:eastAsia="宋体" w:hAnsi="Helvetica" w:cs="Helvetica"/>
          <w:color w:val="333333"/>
          <w:kern w:val="0"/>
          <w:sz w:val="30"/>
          <w:szCs w:val="30"/>
        </w:rPr>
        <w:t>）申请用海的单位或个人在编制项目用海初步设计、海域使用论证报告和项目用海申请材料时，必须明确本项目用海各项控制指标值，并注明控制指标的具体计算方法。</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2</w:t>
      </w:r>
      <w:r w:rsidRPr="0003370F">
        <w:rPr>
          <w:rFonts w:ascii="Helvetica" w:eastAsia="宋体" w:hAnsi="Helvetica" w:cs="Helvetica"/>
          <w:color w:val="333333"/>
          <w:kern w:val="0"/>
          <w:sz w:val="30"/>
          <w:szCs w:val="30"/>
        </w:rPr>
        <w:t>）海洋行政主管部门在项目用海审批时，应当依据《指标》对项目用海申请进行审查，不符合控制指标要求的，退回用海申请，重新核定用海规模。对因生产安全等有特殊要求需突破控制指标的，必须提供相关说明材料，在论证报告中进行充分论述，确属合理的方可批准。</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3</w:t>
      </w:r>
      <w:r w:rsidRPr="0003370F">
        <w:rPr>
          <w:rFonts w:ascii="Helvetica" w:eastAsia="宋体" w:hAnsi="Helvetica" w:cs="Helvetica"/>
          <w:color w:val="333333"/>
          <w:kern w:val="0"/>
          <w:sz w:val="30"/>
          <w:szCs w:val="30"/>
        </w:rPr>
        <w:t>）对于包含两种或两种以上用海类型的建设项目用海，岸线利用率应整体核算，并按照</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就高不就低</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的原则确定岸线利用率控制指标值；其他控制指标按各类型用海独立核算。</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4</w:t>
      </w:r>
      <w:r w:rsidRPr="0003370F">
        <w:rPr>
          <w:rFonts w:ascii="Helvetica" w:eastAsia="宋体" w:hAnsi="Helvetica" w:cs="Helvetica"/>
          <w:color w:val="333333"/>
          <w:kern w:val="0"/>
          <w:sz w:val="30"/>
          <w:szCs w:val="30"/>
        </w:rPr>
        <w:t>）对于区域建设用海规划等集中连片的填海区域，整体形成的新海岸线长度与占用原海岸线长度的比值应不小于</w:t>
      </w:r>
      <w:r w:rsidRPr="0003370F">
        <w:rPr>
          <w:rFonts w:ascii="Helvetica" w:eastAsia="宋体" w:hAnsi="Helvetica" w:cs="Helvetica"/>
          <w:color w:val="333333"/>
          <w:kern w:val="0"/>
          <w:sz w:val="30"/>
          <w:szCs w:val="30"/>
        </w:rPr>
        <w:t>1.5</w:t>
      </w:r>
      <w:r w:rsidRPr="0003370F">
        <w:rPr>
          <w:rFonts w:ascii="Helvetica" w:eastAsia="宋体" w:hAnsi="Helvetica" w:cs="Helvetica"/>
          <w:color w:val="333333"/>
          <w:kern w:val="0"/>
          <w:sz w:val="30"/>
          <w:szCs w:val="30"/>
        </w:rPr>
        <w:t>，新形成的岸线除用于生产经营、特殊利用及相关法律法规另有规定的外，均应实施开发退让；区域建设用海规划内的项目申请用海时，可不再考核岸线利用率和开发退让距离指标。</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5</w:t>
      </w:r>
      <w:r w:rsidRPr="0003370F">
        <w:rPr>
          <w:rFonts w:ascii="Helvetica" w:eastAsia="宋体" w:hAnsi="Helvetica" w:cs="Helvetica"/>
          <w:color w:val="333333"/>
          <w:kern w:val="0"/>
          <w:sz w:val="30"/>
          <w:szCs w:val="30"/>
        </w:rPr>
        <w:t>）建设项目用海应采用先进的生产工艺、生产设备，缩短工艺流程，节约使用海域和海岸线。对适合多层标准厂房生产的项目用海，应建设多层标准厂房。</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6</w:t>
      </w:r>
      <w:r w:rsidRPr="0003370F">
        <w:rPr>
          <w:rFonts w:ascii="Helvetica" w:eastAsia="宋体" w:hAnsi="Helvetica" w:cs="Helvetica"/>
          <w:color w:val="333333"/>
          <w:kern w:val="0"/>
          <w:sz w:val="30"/>
          <w:szCs w:val="30"/>
        </w:rPr>
        <w:t>）建设项目用海平面设计应优先采取人工岛、多突堤、区块组团等布局方式，减少对岸线资源的占用，保护海岸地形地貌的原始性和多样性，尽量保全所在海域和原海岸的生态功能。不必使用岸线进行生产经营的建设项目用海，原则上不得占用岸线。新形成的海岸线应当进行生态建设，营造植被、湿地景观，促进海岸线自然化和生态化。</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7</w:t>
      </w:r>
      <w:r w:rsidRPr="0003370F">
        <w:rPr>
          <w:rFonts w:ascii="Helvetica" w:eastAsia="宋体" w:hAnsi="Helvetica" w:cs="Helvetica"/>
          <w:color w:val="333333"/>
          <w:kern w:val="0"/>
          <w:sz w:val="30"/>
          <w:szCs w:val="30"/>
        </w:rPr>
        <w:t>）建设项目用海应注重生态和景观建设，根据项目实际科学设计水系、湿地等海洋生态空间。建设项目用海实施开发退让的区域应主要用于公众亲海通道和亲水空间建设</w:t>
      </w:r>
      <w:r w:rsidRPr="0003370F">
        <w:rPr>
          <w:rFonts w:ascii="仿宋" w:eastAsia="仿宋" w:hAnsi="仿宋" w:cs="Helvetica" w:hint="eastAsia"/>
          <w:color w:val="000000"/>
          <w:kern w:val="0"/>
          <w:sz w:val="30"/>
          <w:szCs w:val="30"/>
        </w:rPr>
        <w:t>。</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8</w:t>
      </w:r>
      <w:r w:rsidRPr="0003370F">
        <w:rPr>
          <w:rFonts w:ascii="Helvetica" w:eastAsia="宋体" w:hAnsi="Helvetica" w:cs="Helvetica"/>
          <w:color w:val="333333"/>
          <w:kern w:val="0"/>
          <w:sz w:val="30"/>
          <w:szCs w:val="30"/>
        </w:rPr>
        <w:t>）建设项目用海经批准后，海域使用权人应当严格按照确定的控制指标开展施工建设。各级海洋行政主管部门应当</w:t>
      </w:r>
      <w:r w:rsidRPr="0003370F">
        <w:rPr>
          <w:rFonts w:ascii="Helvetica" w:eastAsia="宋体" w:hAnsi="Helvetica" w:cs="Helvetica"/>
          <w:color w:val="000000"/>
          <w:kern w:val="0"/>
          <w:sz w:val="30"/>
          <w:szCs w:val="30"/>
        </w:rPr>
        <w:t>切实加强对控制指标实施情况的监督管理，</w:t>
      </w:r>
      <w:r w:rsidRPr="0003370F">
        <w:rPr>
          <w:rFonts w:ascii="Helvetica" w:eastAsia="宋体" w:hAnsi="Helvetica" w:cs="Helvetica"/>
          <w:color w:val="333333"/>
          <w:kern w:val="0"/>
          <w:sz w:val="30"/>
          <w:szCs w:val="30"/>
        </w:rPr>
        <w:t>将控制指标落实情况作为海域使用项目监管的重要内容。</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before="300" w:after="150" w:line="240" w:lineRule="auto"/>
        <w:jc w:val="left"/>
        <w:outlineLvl w:val="0"/>
        <w:rPr>
          <w:rFonts w:ascii="Helvetica" w:eastAsia="宋体" w:hAnsi="Helvetica" w:cs="Helvetica"/>
          <w:color w:val="333333"/>
          <w:kern w:val="36"/>
          <w:sz w:val="48"/>
          <w:szCs w:val="48"/>
        </w:rPr>
      </w:pPr>
      <w:bookmarkStart w:id="5" w:name="_Toc484179494"/>
      <w:r w:rsidRPr="0003370F">
        <w:rPr>
          <w:rFonts w:ascii="黑体" w:eastAsia="黑体" w:hAnsi="黑体" w:cs="Helvetica" w:hint="eastAsia"/>
          <w:color w:val="07438A"/>
          <w:kern w:val="36"/>
          <w:sz w:val="32"/>
          <w:szCs w:val="32"/>
          <w:u w:val="single"/>
        </w:rPr>
        <w:t>5</w:t>
      </w:r>
      <w:r w:rsidRPr="0003370F">
        <w:rPr>
          <w:rFonts w:ascii="Calibri" w:eastAsia="黑体" w:hAnsi="Calibri" w:cs="Calibri"/>
          <w:color w:val="07438A"/>
          <w:kern w:val="36"/>
          <w:sz w:val="32"/>
          <w:szCs w:val="32"/>
          <w:u w:val="single"/>
        </w:rPr>
        <w:t> </w:t>
      </w:r>
      <w:bookmarkEnd w:id="5"/>
      <w:r w:rsidRPr="0003370F">
        <w:rPr>
          <w:rFonts w:ascii="黑体" w:eastAsia="黑体" w:hAnsi="黑体" w:cs="Helvetica" w:hint="eastAsia"/>
          <w:color w:val="333333"/>
          <w:kern w:val="36"/>
          <w:sz w:val="32"/>
          <w:szCs w:val="32"/>
        </w:rPr>
        <w:t>控制指标</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控制指标包括海域利用率、岸线利用率、海洋生态空间面积占比、投资强度、容积率、行政办公及生活服务设施面积占比、开发退让距离及围填海成陆比例</w:t>
      </w:r>
      <w:r w:rsidRPr="0003370F">
        <w:rPr>
          <w:rFonts w:ascii="Helvetica" w:eastAsia="宋体" w:hAnsi="Helvetica" w:cs="Helvetica"/>
          <w:color w:val="333333"/>
          <w:kern w:val="0"/>
          <w:sz w:val="30"/>
          <w:szCs w:val="30"/>
        </w:rPr>
        <w:t>8</w:t>
      </w:r>
      <w:r w:rsidRPr="0003370F">
        <w:rPr>
          <w:rFonts w:ascii="Helvetica" w:eastAsia="宋体" w:hAnsi="Helvetica" w:cs="Helvetica"/>
          <w:color w:val="333333"/>
          <w:kern w:val="0"/>
          <w:sz w:val="30"/>
          <w:szCs w:val="30"/>
        </w:rPr>
        <w:t>个指标，各指标的定义及计算方法如下，各指标的控制值见附录</w:t>
      </w:r>
      <w:r w:rsidRPr="0003370F">
        <w:rPr>
          <w:rFonts w:ascii="Helvetica" w:eastAsia="宋体" w:hAnsi="Helvetica" w:cs="Helvetica"/>
          <w:color w:val="333333"/>
          <w:kern w:val="0"/>
          <w:sz w:val="30"/>
          <w:szCs w:val="30"/>
        </w:rPr>
        <w:t>1</w:t>
      </w:r>
      <w:r w:rsidRPr="0003370F">
        <w:rPr>
          <w:rFonts w:ascii="Helvetica" w:eastAsia="宋体" w:hAnsi="Helvetica" w:cs="Helvetica"/>
          <w:color w:val="333333"/>
          <w:kern w:val="0"/>
          <w:sz w:val="30"/>
          <w:szCs w:val="30"/>
        </w:rPr>
        <w:t>。</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5.1海域利用率</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指项目填海范围内有效利用面积占项目填海造地面积的比例。</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计算公式：海域利用率</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有效利用面积</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填海造地面积</w:t>
      </w:r>
      <w:r w:rsidRPr="0003370F">
        <w:rPr>
          <w:rFonts w:ascii="Helvetica" w:eastAsia="宋体" w:hAnsi="Helvetica" w:cs="Helvetica"/>
          <w:color w:val="333333"/>
          <w:kern w:val="0"/>
          <w:sz w:val="30"/>
          <w:szCs w:val="30"/>
        </w:rPr>
        <w:t>×100%</w:t>
      </w:r>
      <w:r w:rsidRPr="0003370F">
        <w:rPr>
          <w:rFonts w:ascii="Helvetica" w:eastAsia="宋体" w:hAnsi="Helvetica" w:cs="Helvetica"/>
          <w:color w:val="333333"/>
          <w:kern w:val="0"/>
          <w:sz w:val="30"/>
          <w:szCs w:val="30"/>
        </w:rPr>
        <w:t>。</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有效利用面积等于各种建筑物、用于生产和直接为生产服务的构筑物、露天设备场、堆场及操作场等用海面积之和。道路广场、绿地、预留地、景观设施、娱乐设施等不计入有效利用面积。</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5.2岸线利用率</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指填海形成的新海岸线长度与占用的原海岸线（包括自然岸线和人工岸线）长度的比值。</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计算公式：岸线利用率</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新海岸线长度</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原海岸线长度。</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5.3海洋生态空间面积占比</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指项目填海范围内的海洋生态空间面积总和占填海面积的比例。</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计算公式：海洋生态空间面积占比</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海洋生态空间总面积</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填海面积</w:t>
      </w:r>
      <w:r w:rsidRPr="0003370F">
        <w:rPr>
          <w:rFonts w:ascii="Helvetica" w:eastAsia="宋体" w:hAnsi="Helvetica" w:cs="Helvetica"/>
          <w:color w:val="333333"/>
          <w:kern w:val="0"/>
          <w:sz w:val="30"/>
          <w:szCs w:val="30"/>
        </w:rPr>
        <w:t>×100%</w:t>
      </w:r>
      <w:r w:rsidRPr="0003370F">
        <w:rPr>
          <w:rFonts w:ascii="Helvetica" w:eastAsia="宋体" w:hAnsi="Helvetica" w:cs="Helvetica"/>
          <w:color w:val="333333"/>
          <w:kern w:val="0"/>
          <w:sz w:val="30"/>
          <w:szCs w:val="30"/>
        </w:rPr>
        <w:t>。</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海洋生态空间面积包括项目填海范围内的人工湿地、水系、绿地等面积之和。其中，绿地包括公共绿地、防护绿地、建（构）筑物周边绿地等。</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5.4投资强度</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指项目填海范围内单位面积的固定资产投资额。单位为万元</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公顷。</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计算公式：投资强度</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项目固定资产总投资</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项目总填海面积。</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lastRenderedPageBreak/>
        <w:t>其中，项目固定资产总投资包括海域使用金、填海成本（工程勘察设计、论证环评及其他评估、填海造地、征海补偿等费用）、土地出让金、基建成本和设施设备费等。</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对于既用海又用地的建设项目用海或某项目的配套工程用海，应以项目整体计算投资强度。</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5.5容积率</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指项目填海范围内总建筑面积与填海造地面积的比值。</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计算公式：容积率</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总建筑面积</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填海造地面积。</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lastRenderedPageBreak/>
        <w:t>当建筑物层高超过</w:t>
      </w:r>
      <w:r w:rsidRPr="0003370F">
        <w:rPr>
          <w:rFonts w:ascii="Helvetica" w:eastAsia="宋体" w:hAnsi="Helvetica" w:cs="Helvetica"/>
          <w:color w:val="333333"/>
          <w:kern w:val="0"/>
          <w:sz w:val="30"/>
          <w:szCs w:val="30"/>
        </w:rPr>
        <w:t>8</w:t>
      </w:r>
      <w:r w:rsidRPr="0003370F">
        <w:rPr>
          <w:rFonts w:ascii="Helvetica" w:eastAsia="宋体" w:hAnsi="Helvetica" w:cs="Helvetica"/>
          <w:color w:val="333333"/>
          <w:kern w:val="0"/>
          <w:sz w:val="30"/>
          <w:szCs w:val="30"/>
        </w:rPr>
        <w:t>米，在计算容积率时该层建筑面积加倍计算。</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5.6行政办公及生活服务设施面积占比</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指项目填海范围内行政办公及生活服务设施用海面积（或分摊用海面积）占填海造地面积的比例。</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计算公式：行政办公及生活服务设施面积占比</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行政办公及生活服务设施占用海域面积</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填海造地面积</w:t>
      </w:r>
      <w:r w:rsidRPr="0003370F">
        <w:rPr>
          <w:rFonts w:ascii="Helvetica" w:eastAsia="宋体" w:hAnsi="Helvetica" w:cs="Helvetica"/>
          <w:color w:val="333333"/>
          <w:kern w:val="0"/>
          <w:sz w:val="30"/>
          <w:szCs w:val="30"/>
        </w:rPr>
        <w:t>×100%</w:t>
      </w:r>
      <w:r w:rsidRPr="0003370F">
        <w:rPr>
          <w:rFonts w:ascii="Helvetica" w:eastAsia="宋体" w:hAnsi="Helvetica" w:cs="Helvetica"/>
          <w:color w:val="333333"/>
          <w:kern w:val="0"/>
          <w:sz w:val="30"/>
          <w:szCs w:val="30"/>
        </w:rPr>
        <w:t>。</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当无法单独计算行政办公及生活服务设施占用海域面积时，可以采用行政办公及生活服务设施建筑面积占总建筑面积的比重计算得出的分摊用海面积代替。</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5.7开发退让距离</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指建设项目用海向海一侧的建筑物相对于新形成的海岸线的后退距离，等于向海一侧建筑物垂直投影外边缘线至填海坡顶线的宽度。</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其中填海坡顶线至水下外缘线之间的距离不计入开发退让距离。公共安全及服务必需的建筑物或者必须临海的项目除外。</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30"/>
          <w:szCs w:val="30"/>
        </w:rPr>
        <w:t>5.8围填海成陆比例</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lastRenderedPageBreak/>
        <w:t>指项目填海面积占项目用海面积的比例。</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600"/>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t>计算公式：围填海成陆比例</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项目填海面积</w:t>
      </w:r>
      <w:r w:rsidRPr="0003370F">
        <w:rPr>
          <w:rFonts w:ascii="Helvetica" w:eastAsia="宋体" w:hAnsi="Helvetica" w:cs="Helvetica"/>
          <w:color w:val="333333"/>
          <w:kern w:val="0"/>
          <w:sz w:val="30"/>
          <w:szCs w:val="30"/>
        </w:rPr>
        <w:t>÷</w:t>
      </w:r>
      <w:r w:rsidRPr="0003370F">
        <w:rPr>
          <w:rFonts w:ascii="Helvetica" w:eastAsia="宋体" w:hAnsi="Helvetica" w:cs="Helvetica"/>
          <w:color w:val="333333"/>
          <w:kern w:val="0"/>
          <w:sz w:val="30"/>
          <w:szCs w:val="30"/>
        </w:rPr>
        <w:t>项目用海面积。</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bookmarkStart w:id="6" w:name="_Toc484179495"/>
      <w:r w:rsidRPr="0003370F">
        <w:rPr>
          <w:rFonts w:ascii="黑体" w:eastAsia="黑体" w:hAnsi="黑体" w:cs="Helvetica" w:hint="eastAsia"/>
          <w:color w:val="07438A"/>
          <w:kern w:val="0"/>
          <w:sz w:val="32"/>
          <w:szCs w:val="32"/>
          <w:u w:val="single"/>
        </w:rPr>
        <w:t>附录1</w:t>
      </w:r>
      <w:r w:rsidRPr="0003370F">
        <w:rPr>
          <w:rFonts w:ascii="Calibri" w:eastAsia="黑体" w:hAnsi="Calibri" w:cs="Calibri"/>
          <w:color w:val="07438A"/>
          <w:kern w:val="0"/>
          <w:sz w:val="32"/>
          <w:szCs w:val="32"/>
          <w:u w:val="single"/>
        </w:rPr>
        <w:t> </w:t>
      </w:r>
      <w:r w:rsidRPr="0003370F">
        <w:rPr>
          <w:rFonts w:ascii="黑体" w:eastAsia="黑体" w:hAnsi="黑体" w:cs="Helvetica" w:hint="eastAsia"/>
          <w:color w:val="07438A"/>
          <w:kern w:val="0"/>
          <w:sz w:val="32"/>
          <w:szCs w:val="32"/>
          <w:u w:val="single"/>
        </w:rPr>
        <w:t>建设项目用海面积主要控制指标值</w:t>
      </w:r>
      <w:bookmarkEnd w:id="6"/>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黑体" w:eastAsia="黑体" w:hAnsi="黑体" w:cs="Helvetica" w:hint="eastAsia"/>
          <w:color w:val="333333"/>
          <w:kern w:val="0"/>
          <w:sz w:val="27"/>
          <w:szCs w:val="27"/>
        </w:rPr>
        <w:t>（规范性附录）</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420"/>
        <w:jc w:val="left"/>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《指标》规定的</w:t>
      </w:r>
      <w:r w:rsidRPr="0003370F">
        <w:rPr>
          <w:rFonts w:ascii="Helvetica" w:eastAsia="宋体" w:hAnsi="Helvetica" w:cs="Helvetica"/>
          <w:color w:val="333333"/>
          <w:kern w:val="0"/>
          <w:sz w:val="27"/>
          <w:szCs w:val="27"/>
        </w:rPr>
        <w:t>14</w:t>
      </w:r>
      <w:r w:rsidRPr="0003370F">
        <w:rPr>
          <w:rFonts w:ascii="宋体" w:eastAsia="宋体" w:hAnsi="宋体" w:cs="Helvetica" w:hint="eastAsia"/>
          <w:color w:val="333333"/>
          <w:kern w:val="0"/>
          <w:sz w:val="27"/>
          <w:szCs w:val="27"/>
        </w:rPr>
        <w:t>类建设项目用海主要控制指标值如表</w:t>
      </w:r>
      <w:r w:rsidRPr="0003370F">
        <w:rPr>
          <w:rFonts w:ascii="Helvetica" w:eastAsia="宋体" w:hAnsi="Helvetica" w:cs="Helvetica"/>
          <w:color w:val="333333"/>
          <w:kern w:val="0"/>
          <w:sz w:val="27"/>
          <w:szCs w:val="27"/>
        </w:rPr>
        <w:t>1</w:t>
      </w:r>
      <w:r w:rsidRPr="0003370F">
        <w:rPr>
          <w:rFonts w:ascii="宋体" w:eastAsia="宋体" w:hAnsi="宋体" w:cs="Helvetica" w:hint="eastAsia"/>
          <w:color w:val="333333"/>
          <w:kern w:val="0"/>
          <w:sz w:val="27"/>
          <w:szCs w:val="27"/>
        </w:rPr>
        <w:t>所示。</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Calibri" w:eastAsia="黑体" w:hAnsi="Calibri" w:cs="Calibri"/>
          <w:color w:val="333333"/>
          <w:kern w:val="0"/>
          <w:sz w:val="27"/>
          <w:szCs w:val="27"/>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黑体" w:eastAsia="黑体" w:hAnsi="黑体" w:cs="Helvetica" w:hint="eastAsia"/>
          <w:color w:val="333333"/>
          <w:kern w:val="0"/>
          <w:sz w:val="27"/>
          <w:szCs w:val="27"/>
        </w:rPr>
        <w:t>表1</w:t>
      </w:r>
      <w:r w:rsidRPr="0003370F">
        <w:rPr>
          <w:rFonts w:ascii="Calibri" w:eastAsia="黑体" w:hAnsi="Calibri" w:cs="Calibri"/>
          <w:color w:val="333333"/>
          <w:kern w:val="0"/>
          <w:sz w:val="27"/>
          <w:szCs w:val="27"/>
        </w:rPr>
        <w:t> </w:t>
      </w:r>
      <w:r w:rsidRPr="0003370F">
        <w:rPr>
          <w:rFonts w:ascii="黑体" w:eastAsia="黑体" w:hAnsi="黑体" w:cs="Helvetica" w:hint="eastAsia"/>
          <w:color w:val="333333"/>
          <w:kern w:val="0"/>
          <w:sz w:val="27"/>
          <w:szCs w:val="27"/>
        </w:rPr>
        <w:t>建设项目用海面积主要控制指标值</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tbl>
      <w:tblPr>
        <w:tblW w:w="5600" w:type="pct"/>
        <w:tblInd w:w="-31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75"/>
        <w:gridCol w:w="775"/>
        <w:gridCol w:w="1362"/>
        <w:gridCol w:w="776"/>
        <w:gridCol w:w="776"/>
        <w:gridCol w:w="874"/>
        <w:gridCol w:w="677"/>
        <w:gridCol w:w="776"/>
        <w:gridCol w:w="971"/>
        <w:gridCol w:w="829"/>
        <w:gridCol w:w="694"/>
      </w:tblGrid>
      <w:tr w:rsidR="0003370F" w:rsidRPr="0003370F" w:rsidTr="0003370F">
        <w:tc>
          <w:tcPr>
            <w:tcW w:w="1500" w:type="pct"/>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right"/>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控制指标</w:t>
            </w:r>
          </w:p>
          <w:p w:rsidR="0003370F" w:rsidRPr="0003370F" w:rsidRDefault="0003370F" w:rsidP="0003370F">
            <w:pPr>
              <w:widowControl/>
              <w:spacing w:after="150" w:line="240" w:lineRule="auto"/>
              <w:jc w:val="left"/>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海域使用类型</w:t>
            </w:r>
          </w:p>
        </w:tc>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海域利用率（%）</w:t>
            </w:r>
          </w:p>
        </w:tc>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岸线利用率</w:t>
            </w:r>
          </w:p>
        </w:tc>
        <w:tc>
          <w:tcPr>
            <w:tcW w:w="45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海洋生态空间面积占比（%）</w:t>
            </w:r>
          </w:p>
        </w:tc>
        <w:tc>
          <w:tcPr>
            <w:tcW w:w="35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投资强度</w:t>
            </w:r>
          </w:p>
        </w:tc>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容积率</w:t>
            </w:r>
          </w:p>
        </w:tc>
        <w:tc>
          <w:tcPr>
            <w:tcW w:w="5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行政办公及生活服务设施面积占比</w:t>
            </w:r>
          </w:p>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w:t>
            </w:r>
          </w:p>
        </w:tc>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开发退让距离</w:t>
            </w:r>
          </w:p>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（米）</w:t>
            </w:r>
          </w:p>
        </w:tc>
        <w:tc>
          <w:tcPr>
            <w:tcW w:w="35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围填海成陆比例（%）</w:t>
            </w:r>
          </w:p>
        </w:tc>
      </w:tr>
      <w:tr w:rsidR="0003370F" w:rsidRPr="0003370F" w:rsidTr="0003370F">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一级类</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二级类</w:t>
            </w: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r>
      <w:tr w:rsidR="0003370F" w:rsidRPr="0003370F" w:rsidTr="0003370F">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渔业</w:t>
            </w:r>
          </w:p>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用海</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渔业基础设施用海</w:t>
            </w: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渔业基础设施</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≥65</w:t>
            </w:r>
          </w:p>
        </w:tc>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≥1.2</w:t>
            </w:r>
          </w:p>
        </w:tc>
        <w:tc>
          <w:tcPr>
            <w:tcW w:w="4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lastRenderedPageBreak/>
              <w:t>工业用海</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船舶工业</w:t>
            </w: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船舶工业</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≥65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5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10-20</w:t>
            </w:r>
          </w:p>
        </w:tc>
        <w:tc>
          <w:tcPr>
            <w:tcW w:w="35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见附表2</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≥0.5</w:t>
            </w:r>
          </w:p>
        </w:tc>
        <w:tc>
          <w:tcPr>
            <w:tcW w:w="5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≤7</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电力工业</w:t>
            </w: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电力工业</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≥55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≥0.5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其他工业</w:t>
            </w: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钢铁工业</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≥55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≥0.5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石化工业</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≥65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≥0.4</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水产品加工业</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≥55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≥0.8</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装备制造业</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≥55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≥0.5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其它工业</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≥55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≥0.5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交通运输用海</w:t>
            </w:r>
          </w:p>
        </w:tc>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港口用海</w:t>
            </w: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港口工程</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≥60</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仓储物流</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≥60</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≥0.6</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旅游娱乐用海</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旅游基础设施用海</w:t>
            </w: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旅游基础设施</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≥1.4</w:t>
            </w:r>
          </w:p>
        </w:tc>
        <w:tc>
          <w:tcPr>
            <w:tcW w:w="45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≥15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≥20</w:t>
            </w: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≤95</w:t>
            </w:r>
          </w:p>
        </w:tc>
      </w:tr>
      <w:tr w:rsidR="0003370F" w:rsidRPr="0003370F" w:rsidTr="0003370F">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造地工程用海</w:t>
            </w:r>
          </w:p>
        </w:tc>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城镇建设填海造地用海</w:t>
            </w: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城镇住宅</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18-45</w:t>
            </w:r>
          </w:p>
        </w:tc>
        <w:tc>
          <w:tcPr>
            <w:tcW w:w="400" w:type="pct"/>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≥1.3</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≤2.4</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商服建设项目</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35-55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≤3.5</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r w:rsidR="0003370F" w:rsidRPr="0003370F" w:rsidTr="0003370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6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b/>
                <w:bCs/>
                <w:color w:val="333333"/>
                <w:kern w:val="0"/>
                <w:sz w:val="27"/>
                <w:szCs w:val="27"/>
              </w:rPr>
              <w:t>城镇其他建设</w:t>
            </w: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18-50</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4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≤1.5</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370F" w:rsidRPr="0003370F" w:rsidRDefault="0003370F" w:rsidP="0003370F">
            <w:pPr>
              <w:widowControl/>
              <w:spacing w:beforeAutospacing="1" w:afterAutospacing="1" w:line="240" w:lineRule="auto"/>
              <w:jc w:val="left"/>
              <w:rPr>
                <w:rFonts w:ascii="Helvetica" w:eastAsia="宋体" w:hAnsi="Helvetica" w:cs="Helvetica"/>
                <w:color w:val="333333"/>
                <w:kern w:val="0"/>
                <w:sz w:val="27"/>
                <w:szCs w:val="27"/>
              </w:rPr>
            </w:pPr>
          </w:p>
        </w:tc>
        <w:tc>
          <w:tcPr>
            <w:tcW w:w="3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w:t>
            </w:r>
          </w:p>
        </w:tc>
      </w:tr>
    </w:tbl>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Calibri" w:eastAsia="黑体" w:hAnsi="Calibri" w:cs="Calibri"/>
          <w:color w:val="333333"/>
          <w:kern w:val="0"/>
          <w:sz w:val="27"/>
          <w:szCs w:val="27"/>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1"/>
          <w:szCs w:val="21"/>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bookmarkStart w:id="7" w:name="_Toc484179496"/>
      <w:r w:rsidRPr="0003370F">
        <w:rPr>
          <w:rFonts w:ascii="黑体" w:eastAsia="黑体" w:hAnsi="黑体" w:cs="Helvetica" w:hint="eastAsia"/>
          <w:color w:val="07438A"/>
          <w:kern w:val="0"/>
          <w:sz w:val="32"/>
          <w:szCs w:val="32"/>
          <w:u w:val="single"/>
        </w:rPr>
        <w:t>附录2</w:t>
      </w:r>
      <w:r w:rsidRPr="0003370F">
        <w:rPr>
          <w:rFonts w:ascii="Calibri" w:eastAsia="黑体" w:hAnsi="Calibri" w:cs="Calibri"/>
          <w:color w:val="07438A"/>
          <w:kern w:val="0"/>
          <w:sz w:val="32"/>
          <w:szCs w:val="32"/>
          <w:u w:val="single"/>
        </w:rPr>
        <w:t> </w:t>
      </w:r>
      <w:r w:rsidRPr="0003370F">
        <w:rPr>
          <w:rFonts w:ascii="黑体" w:eastAsia="黑体" w:hAnsi="黑体" w:cs="Helvetica" w:hint="eastAsia"/>
          <w:color w:val="07438A"/>
          <w:kern w:val="0"/>
          <w:sz w:val="32"/>
          <w:szCs w:val="32"/>
          <w:u w:val="single"/>
        </w:rPr>
        <w:t>建设项目用海面积控制指标值</w:t>
      </w:r>
      <w:bookmarkEnd w:id="7"/>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420"/>
        <w:jc w:val="center"/>
        <w:rPr>
          <w:rFonts w:ascii="Helvetica" w:eastAsia="宋体" w:hAnsi="Helvetica" w:cs="Helvetica"/>
          <w:color w:val="333333"/>
          <w:kern w:val="0"/>
          <w:sz w:val="27"/>
          <w:szCs w:val="27"/>
        </w:rPr>
      </w:pPr>
      <w:r w:rsidRPr="0003370F">
        <w:rPr>
          <w:rFonts w:ascii="黑体" w:eastAsia="黑体" w:hAnsi="黑体" w:cs="Helvetica" w:hint="eastAsia"/>
          <w:color w:val="333333"/>
          <w:kern w:val="0"/>
          <w:sz w:val="27"/>
          <w:szCs w:val="27"/>
        </w:rPr>
        <w:t>（规范性附录）</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420"/>
        <w:jc w:val="left"/>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lastRenderedPageBreak/>
        <w:t>《指标》规定的</w:t>
      </w:r>
      <w:r w:rsidRPr="0003370F">
        <w:rPr>
          <w:rFonts w:ascii="Helvetica" w:eastAsia="宋体" w:hAnsi="Helvetica" w:cs="Helvetica"/>
          <w:color w:val="333333"/>
          <w:kern w:val="0"/>
          <w:sz w:val="27"/>
          <w:szCs w:val="27"/>
        </w:rPr>
        <w:t>13</w:t>
      </w:r>
      <w:r w:rsidRPr="0003370F">
        <w:rPr>
          <w:rFonts w:ascii="宋体" w:eastAsia="宋体" w:hAnsi="宋体" w:cs="Helvetica" w:hint="eastAsia"/>
          <w:color w:val="333333"/>
          <w:kern w:val="0"/>
          <w:sz w:val="27"/>
          <w:szCs w:val="27"/>
        </w:rPr>
        <w:t>类建设项目用海投资强度控制指标值如表</w:t>
      </w:r>
      <w:r w:rsidRPr="0003370F">
        <w:rPr>
          <w:rFonts w:ascii="Helvetica" w:eastAsia="宋体" w:hAnsi="Helvetica" w:cs="Helvetica"/>
          <w:color w:val="333333"/>
          <w:kern w:val="0"/>
          <w:sz w:val="27"/>
          <w:szCs w:val="27"/>
        </w:rPr>
        <w:t>2</w:t>
      </w:r>
      <w:r w:rsidRPr="0003370F">
        <w:rPr>
          <w:rFonts w:ascii="宋体" w:eastAsia="宋体" w:hAnsi="宋体" w:cs="Helvetica" w:hint="eastAsia"/>
          <w:color w:val="333333"/>
          <w:kern w:val="0"/>
          <w:sz w:val="27"/>
          <w:szCs w:val="27"/>
        </w:rPr>
        <w:t>所示。</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420"/>
        <w:jc w:val="left"/>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420"/>
        <w:jc w:val="center"/>
        <w:rPr>
          <w:rFonts w:ascii="Helvetica" w:eastAsia="宋体" w:hAnsi="Helvetica" w:cs="Helvetica"/>
          <w:color w:val="333333"/>
          <w:kern w:val="0"/>
          <w:sz w:val="27"/>
          <w:szCs w:val="27"/>
        </w:rPr>
      </w:pPr>
      <w:r w:rsidRPr="0003370F">
        <w:rPr>
          <w:rFonts w:ascii="黑体" w:eastAsia="黑体" w:hAnsi="黑体" w:cs="Helvetica" w:hint="eastAsia"/>
          <w:color w:val="333333"/>
          <w:kern w:val="0"/>
          <w:sz w:val="27"/>
          <w:szCs w:val="27"/>
        </w:rPr>
        <w:t>表2</w:t>
      </w:r>
      <w:r w:rsidRPr="0003370F">
        <w:rPr>
          <w:rFonts w:ascii="Calibri" w:eastAsia="黑体" w:hAnsi="Calibri" w:cs="Calibri"/>
          <w:color w:val="333333"/>
          <w:kern w:val="0"/>
          <w:sz w:val="27"/>
          <w:szCs w:val="27"/>
        </w:rPr>
        <w:t> </w:t>
      </w:r>
      <w:r w:rsidRPr="0003370F">
        <w:rPr>
          <w:rFonts w:ascii="黑体" w:eastAsia="黑体" w:hAnsi="黑体" w:cs="Helvetica" w:hint="eastAsia"/>
          <w:color w:val="333333"/>
          <w:kern w:val="0"/>
          <w:sz w:val="27"/>
          <w:szCs w:val="27"/>
        </w:rPr>
        <w:t>建设项目用海投资强度控制指标值</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right"/>
        <w:rPr>
          <w:rFonts w:ascii="Helvetica" w:eastAsia="宋体" w:hAnsi="Helvetica" w:cs="Helvetica"/>
          <w:color w:val="333333"/>
          <w:kern w:val="0"/>
          <w:sz w:val="27"/>
          <w:szCs w:val="27"/>
        </w:rPr>
      </w:pPr>
      <w:r w:rsidRPr="0003370F">
        <w:rPr>
          <w:rFonts w:ascii="黑体" w:eastAsia="黑体" w:hAnsi="黑体" w:cs="Helvetica" w:hint="eastAsia"/>
          <w:color w:val="333333"/>
          <w:kern w:val="0"/>
          <w:sz w:val="27"/>
          <w:szCs w:val="27"/>
        </w:rPr>
        <w:t>单位：万元/公顷</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tbl>
      <w:tblPr>
        <w:tblW w:w="807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0"/>
        <w:gridCol w:w="972"/>
        <w:gridCol w:w="1308"/>
        <w:gridCol w:w="816"/>
        <w:gridCol w:w="816"/>
        <w:gridCol w:w="816"/>
        <w:gridCol w:w="816"/>
        <w:gridCol w:w="816"/>
        <w:gridCol w:w="816"/>
      </w:tblGrid>
      <w:tr w:rsidR="0003370F" w:rsidRPr="0003370F" w:rsidTr="0003370F">
        <w:trPr>
          <w:jc w:val="center"/>
        </w:trPr>
        <w:tc>
          <w:tcPr>
            <w:tcW w:w="318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right"/>
              <w:rPr>
                <w:rFonts w:ascii="宋体" w:eastAsia="宋体" w:hAnsi="宋体" w:cs="宋体"/>
                <w:kern w:val="0"/>
                <w:szCs w:val="24"/>
              </w:rPr>
            </w:pPr>
            <w:r w:rsidRPr="0003370F">
              <w:rPr>
                <w:rFonts w:ascii="宋体" w:eastAsia="宋体" w:hAnsi="宋体" w:cs="宋体" w:hint="eastAsia"/>
                <w:b/>
                <w:bCs/>
                <w:kern w:val="0"/>
                <w:szCs w:val="24"/>
              </w:rPr>
              <w:t>控制指标</w:t>
            </w:r>
          </w:p>
          <w:p w:rsidR="0003370F" w:rsidRPr="0003370F" w:rsidRDefault="0003370F" w:rsidP="0003370F">
            <w:pPr>
              <w:widowControl/>
              <w:spacing w:after="150" w:line="240" w:lineRule="auto"/>
              <w:jc w:val="left"/>
              <w:rPr>
                <w:rFonts w:ascii="宋体" w:eastAsia="宋体" w:hAnsi="宋体" w:cs="宋体"/>
                <w:kern w:val="0"/>
                <w:szCs w:val="24"/>
              </w:rPr>
            </w:pPr>
            <w:r w:rsidRPr="0003370F">
              <w:rPr>
                <w:rFonts w:ascii="宋体" w:eastAsia="宋体" w:hAnsi="宋体" w:cs="宋体" w:hint="eastAsia"/>
                <w:b/>
                <w:bCs/>
                <w:kern w:val="0"/>
                <w:szCs w:val="24"/>
              </w:rPr>
              <w:t>海域使用类型</w:t>
            </w:r>
          </w:p>
        </w:tc>
        <w:tc>
          <w:tcPr>
            <w:tcW w:w="4896"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海域等别</w:t>
            </w:r>
          </w:p>
        </w:tc>
      </w:tr>
      <w:tr w:rsidR="0003370F" w:rsidRPr="0003370F" w:rsidTr="0003370F">
        <w:trPr>
          <w:jc w:val="center"/>
        </w:trPr>
        <w:tc>
          <w:tcPr>
            <w:tcW w:w="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一级类</w:t>
            </w:r>
          </w:p>
        </w:tc>
        <w:tc>
          <w:tcPr>
            <w:tcW w:w="9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二级类</w:t>
            </w: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b/>
                <w:bCs/>
                <w:kern w:val="0"/>
                <w:szCs w:val="24"/>
              </w:rPr>
              <w:t> </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一等</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二等</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三等</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四等</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五等</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六等</w:t>
            </w:r>
          </w:p>
        </w:tc>
      </w:tr>
      <w:tr w:rsidR="0003370F" w:rsidRPr="0003370F" w:rsidTr="0003370F">
        <w:trPr>
          <w:jc w:val="center"/>
        </w:trPr>
        <w:tc>
          <w:tcPr>
            <w:tcW w:w="90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工业用海</w:t>
            </w:r>
          </w:p>
        </w:tc>
        <w:tc>
          <w:tcPr>
            <w:tcW w:w="9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船舶工业</w:t>
            </w: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船舶工业</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≥3675</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≥3000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≥2265</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≥1650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≥1425</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≥1320</w:t>
            </w:r>
          </w:p>
        </w:tc>
      </w:tr>
      <w:tr w:rsidR="0003370F" w:rsidRPr="0003370F" w:rsidTr="0003370F">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9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电力工业</w:t>
            </w: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电力工业</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≥6100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≥5180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≥4260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≥3340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≥2420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≥1500</w:t>
            </w:r>
          </w:p>
        </w:tc>
      </w:tr>
      <w:tr w:rsidR="0003370F" w:rsidRPr="0003370F" w:rsidTr="0003370F">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9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其他工业</w:t>
            </w: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钢铁工业</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≥3000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≥2460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≥1875</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≥1380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≥1200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≥1100</w:t>
            </w:r>
          </w:p>
        </w:tc>
      </w:tr>
      <w:tr w:rsidR="0003370F" w:rsidRPr="0003370F" w:rsidTr="0003370F">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石化工业</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≥2550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≥2100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≥1605</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≥1200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≥1050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≥975</w:t>
            </w:r>
          </w:p>
        </w:tc>
      </w:tr>
      <w:tr w:rsidR="0003370F" w:rsidRPr="0003370F" w:rsidTr="0003370F">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水产品加工业</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≥1980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≥1650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≥1275</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≥975</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≥870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≥810</w:t>
            </w:r>
          </w:p>
        </w:tc>
      </w:tr>
      <w:tr w:rsidR="0003370F" w:rsidRPr="0003370F" w:rsidTr="0003370F">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装备制造业</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≥3000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≥2460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≥1875</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≥1380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≥1200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≥1100</w:t>
            </w:r>
          </w:p>
        </w:tc>
      </w:tr>
      <w:tr w:rsidR="0003370F" w:rsidRPr="0003370F" w:rsidTr="0003370F">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其它工业</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≥1980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≥1650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≥1275</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≥975</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≥870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≥810</w:t>
            </w:r>
          </w:p>
        </w:tc>
      </w:tr>
      <w:tr w:rsidR="0003370F" w:rsidRPr="0003370F" w:rsidTr="0003370F">
        <w:trPr>
          <w:jc w:val="center"/>
        </w:trPr>
        <w:tc>
          <w:tcPr>
            <w:tcW w:w="90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交通运输用海</w:t>
            </w:r>
          </w:p>
        </w:tc>
        <w:tc>
          <w:tcPr>
            <w:tcW w:w="9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港口用海</w:t>
            </w: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港口工程</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≥3900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≥3260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≥2620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≥1980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≥1340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≥700</w:t>
            </w:r>
          </w:p>
        </w:tc>
      </w:tr>
      <w:tr w:rsidR="0003370F" w:rsidRPr="0003370F" w:rsidTr="0003370F">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仓储物流</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≥4000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≥3350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≥2700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≥2050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≥1400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≥750</w:t>
            </w:r>
          </w:p>
        </w:tc>
      </w:tr>
      <w:tr w:rsidR="0003370F" w:rsidRPr="0003370F" w:rsidTr="0003370F">
        <w:trPr>
          <w:jc w:val="center"/>
        </w:trPr>
        <w:tc>
          <w:tcPr>
            <w:tcW w:w="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旅游娱乐用海</w:t>
            </w:r>
          </w:p>
        </w:tc>
        <w:tc>
          <w:tcPr>
            <w:tcW w:w="9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旅游基础设施用海</w:t>
            </w: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旅游基础设施</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≥2000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≥1650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≥1320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≥1200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≥1090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≥990</w:t>
            </w:r>
          </w:p>
        </w:tc>
      </w:tr>
      <w:tr w:rsidR="0003370F" w:rsidRPr="0003370F" w:rsidTr="0003370F">
        <w:trPr>
          <w:jc w:val="center"/>
        </w:trPr>
        <w:tc>
          <w:tcPr>
            <w:tcW w:w="90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造地工程用海</w:t>
            </w:r>
          </w:p>
        </w:tc>
        <w:tc>
          <w:tcPr>
            <w:tcW w:w="9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城镇建设填海造地用海</w:t>
            </w: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城镇住宅</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≥6980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≥5600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≥4500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≥3480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≥2240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≥1150</w:t>
            </w:r>
          </w:p>
        </w:tc>
      </w:tr>
      <w:tr w:rsidR="0003370F" w:rsidRPr="0003370F" w:rsidTr="0003370F">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商服建设项目</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≥5000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≥4250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≥3600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≥2880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≥2300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≥1840</w:t>
            </w:r>
          </w:p>
        </w:tc>
      </w:tr>
      <w:tr w:rsidR="0003370F" w:rsidRPr="0003370F" w:rsidTr="0003370F">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3370F" w:rsidRPr="0003370F" w:rsidRDefault="0003370F" w:rsidP="0003370F">
            <w:pPr>
              <w:widowControl/>
              <w:spacing w:line="240" w:lineRule="auto"/>
              <w:jc w:val="left"/>
              <w:rPr>
                <w:rFonts w:ascii="宋体" w:eastAsia="宋体" w:hAnsi="宋体" w:cs="宋体"/>
                <w:kern w:val="0"/>
                <w:szCs w:val="24"/>
              </w:rPr>
            </w:pPr>
          </w:p>
        </w:tc>
        <w:tc>
          <w:tcPr>
            <w:tcW w:w="1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城镇其他建设</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≥3250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≥2790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≥2240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≥1790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≥1430</w:t>
            </w:r>
          </w:p>
        </w:tc>
        <w:tc>
          <w:tcPr>
            <w:tcW w:w="8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kern w:val="0"/>
                <w:szCs w:val="24"/>
              </w:rPr>
              <w:t>≥1150</w:t>
            </w:r>
          </w:p>
        </w:tc>
      </w:tr>
      <w:tr w:rsidR="0003370F" w:rsidRPr="0003370F" w:rsidTr="0003370F">
        <w:trPr>
          <w:jc w:val="center"/>
        </w:trPr>
        <w:tc>
          <w:tcPr>
            <w:tcW w:w="8076"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left"/>
              <w:rPr>
                <w:rFonts w:ascii="宋体" w:eastAsia="宋体" w:hAnsi="宋体" w:cs="宋体"/>
                <w:kern w:val="0"/>
                <w:szCs w:val="24"/>
              </w:rPr>
            </w:pPr>
            <w:r w:rsidRPr="0003370F">
              <w:rPr>
                <w:rFonts w:ascii="宋体" w:eastAsia="宋体" w:hAnsi="宋体" w:cs="宋体" w:hint="eastAsia"/>
                <w:kern w:val="0"/>
                <w:szCs w:val="24"/>
              </w:rPr>
              <w:t>注：海域等别依据《关于加强海域使用金征收管理的通知》（财综[2007]10号）确定。当国家海域等别进行调整时，以最新调整成果为准。</w:t>
            </w:r>
          </w:p>
        </w:tc>
      </w:tr>
    </w:tbl>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420"/>
        <w:jc w:val="left"/>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420"/>
        <w:jc w:val="left"/>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30"/>
          <w:szCs w:val="30"/>
        </w:rPr>
        <w:br/>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bookmarkStart w:id="8" w:name="_Toc484179497"/>
      <w:r w:rsidRPr="0003370F">
        <w:rPr>
          <w:rFonts w:ascii="黑体" w:eastAsia="黑体" w:hAnsi="黑体" w:cs="Helvetica" w:hint="eastAsia"/>
          <w:color w:val="07438A"/>
          <w:kern w:val="0"/>
          <w:sz w:val="32"/>
          <w:szCs w:val="32"/>
          <w:u w:val="single"/>
        </w:rPr>
        <w:t>附录3</w:t>
      </w:r>
      <w:r w:rsidRPr="0003370F">
        <w:rPr>
          <w:rFonts w:ascii="Calibri" w:eastAsia="黑体" w:hAnsi="Calibri" w:cs="Calibri"/>
          <w:color w:val="07438A"/>
          <w:kern w:val="0"/>
          <w:sz w:val="32"/>
          <w:szCs w:val="32"/>
          <w:u w:val="single"/>
        </w:rPr>
        <w:t> </w:t>
      </w:r>
      <w:r w:rsidRPr="0003370F">
        <w:rPr>
          <w:rFonts w:ascii="黑体" w:eastAsia="黑体" w:hAnsi="黑体" w:cs="Helvetica" w:hint="eastAsia"/>
          <w:color w:val="07438A"/>
          <w:kern w:val="0"/>
          <w:sz w:val="32"/>
          <w:szCs w:val="32"/>
          <w:u w:val="single"/>
        </w:rPr>
        <w:t>建设项目用海海域使用类型说明</w:t>
      </w:r>
      <w:bookmarkEnd w:id="8"/>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lastRenderedPageBreak/>
        <w:br/>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黑体" w:eastAsia="黑体" w:hAnsi="黑体" w:cs="Helvetica" w:hint="eastAsia"/>
          <w:color w:val="333333"/>
          <w:kern w:val="0"/>
          <w:sz w:val="27"/>
          <w:szCs w:val="27"/>
        </w:rPr>
        <w:t>（规范性附录）</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jc w:val="center"/>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420"/>
        <w:jc w:val="left"/>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《指标》规定的</w:t>
      </w:r>
      <w:r w:rsidRPr="0003370F">
        <w:rPr>
          <w:rFonts w:ascii="Helvetica" w:eastAsia="宋体" w:hAnsi="Helvetica" w:cs="Helvetica"/>
          <w:color w:val="333333"/>
          <w:kern w:val="0"/>
          <w:sz w:val="27"/>
          <w:szCs w:val="27"/>
        </w:rPr>
        <w:t>14</w:t>
      </w:r>
      <w:r w:rsidRPr="0003370F">
        <w:rPr>
          <w:rFonts w:ascii="宋体" w:eastAsia="宋体" w:hAnsi="宋体" w:cs="Helvetica" w:hint="eastAsia"/>
          <w:color w:val="333333"/>
          <w:kern w:val="0"/>
          <w:sz w:val="27"/>
          <w:szCs w:val="27"/>
        </w:rPr>
        <w:t>个建设项目用海海域使用类型可参照表</w:t>
      </w:r>
      <w:r w:rsidRPr="0003370F">
        <w:rPr>
          <w:rFonts w:ascii="Helvetica" w:eastAsia="宋体" w:hAnsi="Helvetica" w:cs="Helvetica"/>
          <w:color w:val="333333"/>
          <w:kern w:val="0"/>
          <w:sz w:val="27"/>
          <w:szCs w:val="27"/>
        </w:rPr>
        <w:t>3</w:t>
      </w:r>
      <w:r w:rsidRPr="0003370F">
        <w:rPr>
          <w:rFonts w:ascii="宋体" w:eastAsia="宋体" w:hAnsi="宋体" w:cs="Helvetica" w:hint="eastAsia"/>
          <w:color w:val="333333"/>
          <w:kern w:val="0"/>
          <w:sz w:val="27"/>
          <w:szCs w:val="27"/>
        </w:rPr>
        <w:t>进行界定。</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315"/>
        <w:jc w:val="left"/>
        <w:rPr>
          <w:rFonts w:ascii="Helvetica" w:eastAsia="宋体" w:hAnsi="Helvetica" w:cs="Helvetica"/>
          <w:color w:val="333333"/>
          <w:kern w:val="0"/>
          <w:sz w:val="27"/>
          <w:szCs w:val="27"/>
        </w:rPr>
      </w:pPr>
      <w:r w:rsidRPr="0003370F">
        <w:rPr>
          <w:rFonts w:ascii="宋体" w:eastAsia="宋体" w:hAnsi="宋体" w:cs="Helvetica" w:hint="eastAsia"/>
          <w:color w:val="333333"/>
          <w:kern w:val="0"/>
          <w:sz w:val="27"/>
          <w:szCs w:val="27"/>
        </w:rPr>
        <w:t> </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p w:rsidR="0003370F" w:rsidRPr="0003370F" w:rsidRDefault="0003370F" w:rsidP="0003370F">
      <w:pPr>
        <w:widowControl/>
        <w:shd w:val="clear" w:color="auto" w:fill="FFFFFF"/>
        <w:spacing w:after="150" w:line="675" w:lineRule="atLeast"/>
        <w:ind w:firstLine="420"/>
        <w:jc w:val="center"/>
        <w:rPr>
          <w:rFonts w:ascii="Helvetica" w:eastAsia="宋体" w:hAnsi="Helvetica" w:cs="Helvetica"/>
          <w:color w:val="333333"/>
          <w:kern w:val="0"/>
          <w:sz w:val="27"/>
          <w:szCs w:val="27"/>
        </w:rPr>
      </w:pPr>
      <w:r w:rsidRPr="0003370F">
        <w:rPr>
          <w:rFonts w:ascii="黑体" w:eastAsia="黑体" w:hAnsi="黑体" w:cs="Helvetica" w:hint="eastAsia"/>
          <w:color w:val="333333"/>
          <w:kern w:val="0"/>
          <w:sz w:val="27"/>
          <w:szCs w:val="27"/>
        </w:rPr>
        <w:t>表3</w:t>
      </w:r>
      <w:r w:rsidRPr="0003370F">
        <w:rPr>
          <w:rFonts w:ascii="Calibri" w:eastAsia="黑体" w:hAnsi="Calibri" w:cs="Calibri"/>
          <w:color w:val="333333"/>
          <w:kern w:val="0"/>
          <w:sz w:val="27"/>
          <w:szCs w:val="27"/>
        </w:rPr>
        <w:t>  </w:t>
      </w:r>
      <w:r w:rsidRPr="0003370F">
        <w:rPr>
          <w:rFonts w:ascii="黑体" w:eastAsia="黑体" w:hAnsi="黑体" w:cs="Helvetica" w:hint="eastAsia"/>
          <w:color w:val="333333"/>
          <w:kern w:val="0"/>
          <w:sz w:val="27"/>
          <w:szCs w:val="27"/>
        </w:rPr>
        <w:t>建设项目用海海域使用类型说明表</w:t>
      </w:r>
    </w:p>
    <w:p w:rsidR="0003370F" w:rsidRPr="0003370F" w:rsidRDefault="0003370F" w:rsidP="0003370F">
      <w:pPr>
        <w:widowControl/>
        <w:shd w:val="clear" w:color="auto" w:fill="FFFFFF"/>
        <w:spacing w:after="150" w:line="675" w:lineRule="atLeast"/>
        <w:jc w:val="left"/>
        <w:rPr>
          <w:rFonts w:ascii="Helvetica" w:eastAsia="宋体" w:hAnsi="Helvetica" w:cs="Helvetica"/>
          <w:color w:val="333333"/>
          <w:kern w:val="0"/>
          <w:sz w:val="27"/>
          <w:szCs w:val="27"/>
        </w:rPr>
      </w:pPr>
      <w:r w:rsidRPr="0003370F">
        <w:rPr>
          <w:rFonts w:ascii="Helvetica" w:eastAsia="宋体" w:hAnsi="Helvetica" w:cs="Helvetica"/>
          <w:color w:val="333333"/>
          <w:kern w:val="0"/>
          <w:sz w:val="27"/>
          <w:szCs w:val="27"/>
        </w:rPr>
        <w:br/>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5"/>
        <w:gridCol w:w="6715"/>
      </w:tblGrid>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lastRenderedPageBreak/>
              <w:t>海域使用类型</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海域使用类型说明</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渔业基础设施用海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指用于渔船停靠、进行装卸作业和避风，以及用以繁殖重要苗种的海域，包括渔业码头、引桥、堤坝、渔港港池（含开敞式码头前沿船舶靠泊和回旋水域）、渔港航道、附属的仓储地、重要苗种繁殖场所及陆上海水养殖场延伸入海的取排水口等所使用的海域。</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船舶工业用海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指船舶（含渔船）制造、修理、拆解等所使用的海域，包括船厂的厂区、码头、引桥、平台、船坞、滑道、堤坝、港池（含开敞式码头前沿船舶靠泊和回旋水域，船坞、滑道等的前沿水域）及其它设施等所使用的海域。</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电力工业用海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指电力生产所使用的海域，包括电厂、核电站、潮汐及波浪发电站等的厂区、码头、引桥、平台、港池（含开敞式码头前沿船舶靠泊和回旋水域）、堤坝、风机座墩和塔架、水下发电设施、取排水口、蓄水池、沉淀池及温排水区等所使用的海域。</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钢铁工业用海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指进行生铁、钢、钢材、工业纯铁和铁合金等工业生产的用海，包括金属铁、铬、锰等的矿物采选业、炼铁业、炼钢业、钢加工业、铁合金冶炼业、钢丝及其制品业等行业用海。</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石化工业用海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石化工业主要包括石油化工业、煤化工业、盐化工业。石油化工业指以石油和天然气为原料的石油产品和石油化工产品加工工业用海，包括液化天然气接收站项目等。煤化工业是指以煤为原料，经化学加工使煤转化为气体、液体和固体燃料以及化学品的过程，主要包括煤的气化、液化、干馏，以及焦油加工和电石乙炔化工等。盐化工业指利用盐或盐卤资源，加工成氯酸钠、纯碱、氯化铵、烧碱、盐酸、氯气、氢气、金属钠，以及这些产品的进一步深加工和综合利用的过程。</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水产品加工业用海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指以冷冻水产、鱼糜制品、罐头、鱼干、腌制品、鱼粉等为主的加工业用海。</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装备制造业用海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指专用设备制造业、通用设备制造业以及交通设备制造业用海。</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其它工业用海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指除了船舶工业、电力工业、钢铁工业、石化工业、水产品加工业、装备制造业以外的其他工业用海，包括汽车工业、制药工业、污水处理厂、板材加工业、服装生产加工业等。</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港口工程用海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港口工程用海指船舶停靠、进行装卸作业、避风和调动等所使用的海域，包括港口码头（含开敞式的货运和客运码头）及堆场等所使用的海域；</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仓储物流用海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仓储物流用海指建设库房、堆场等进行储存、保管、装卸搬运、配送货物的用海，或至少从事运输（含运输代理、货物快</w:t>
            </w:r>
            <w:r w:rsidRPr="0003370F">
              <w:rPr>
                <w:rFonts w:ascii="宋体" w:eastAsia="宋体" w:hAnsi="宋体" w:cs="宋体" w:hint="eastAsia"/>
                <w:kern w:val="0"/>
                <w:szCs w:val="24"/>
              </w:rPr>
              <w:lastRenderedPageBreak/>
              <w:t>递）或仓储一种经营业务，进行运输、储存、装卸、包装、流通加工、配送等的用海。</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lastRenderedPageBreak/>
              <w:t>旅游基础设施用海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旅游基础设施用海指旅游区内为满足游人旅行、游览和开展娱乐活动需要而建设的配套工程设施所使用的海域，包括旅游码头、游艇码头、引桥、港池(含开敞式码头前沿船舶靠泊和回旋水域)、堤坝、游乐设施、景观建筑、旅游平台、高脚屋、旅游用人工岛及宾馆饭店等所使用的海域。</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城镇住宅用海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城镇住宅用海指填海形成土地后用于建设居民住宅小区、公寓、职工宿舍及其相应附属设施等的用海；</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商服建设项目用海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商服用海指填海形成土地后用于建设商业、金融业、餐饮旅馆业及其他经营性服务业建筑及其相应附属设施的用海；</w:t>
            </w:r>
          </w:p>
        </w:tc>
      </w:tr>
      <w:tr w:rsidR="0003370F" w:rsidRPr="0003370F" w:rsidTr="0003370F">
        <w:trPr>
          <w:jc w:val="center"/>
        </w:trPr>
        <w:tc>
          <w:tcPr>
            <w:tcW w:w="9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jc w:val="center"/>
              <w:rPr>
                <w:rFonts w:ascii="宋体" w:eastAsia="宋体" w:hAnsi="宋体" w:cs="宋体"/>
                <w:kern w:val="0"/>
                <w:szCs w:val="24"/>
              </w:rPr>
            </w:pPr>
            <w:r w:rsidRPr="0003370F">
              <w:rPr>
                <w:rFonts w:ascii="宋体" w:eastAsia="宋体" w:hAnsi="宋体" w:cs="宋体" w:hint="eastAsia"/>
                <w:b/>
                <w:bCs/>
                <w:kern w:val="0"/>
                <w:szCs w:val="24"/>
              </w:rPr>
              <w:t>城镇其他建设用海</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城镇其他建设项目用海指填海形成土地后用于除商服、城镇住宅外的其他建设项目的用海，但不包括城镇基础设施用海，城镇基础设施用海可参照国家现有相关标准和设计规范执行。</w:t>
            </w:r>
          </w:p>
        </w:tc>
      </w:tr>
      <w:tr w:rsidR="0003370F" w:rsidRPr="0003370F" w:rsidTr="0003370F">
        <w:trPr>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3370F" w:rsidRPr="0003370F" w:rsidRDefault="0003370F" w:rsidP="0003370F">
            <w:pPr>
              <w:widowControl/>
              <w:spacing w:after="150" w:line="240" w:lineRule="auto"/>
              <w:ind w:hanging="4"/>
              <w:jc w:val="left"/>
              <w:rPr>
                <w:rFonts w:ascii="宋体" w:eastAsia="宋体" w:hAnsi="宋体" w:cs="宋体"/>
                <w:kern w:val="0"/>
                <w:szCs w:val="24"/>
              </w:rPr>
            </w:pPr>
            <w:r w:rsidRPr="0003370F">
              <w:rPr>
                <w:rFonts w:ascii="宋体" w:eastAsia="宋体" w:hAnsi="宋体" w:cs="宋体" w:hint="eastAsia"/>
                <w:kern w:val="0"/>
                <w:szCs w:val="24"/>
              </w:rPr>
              <w:t>注：《指标》所述海域使用类型主要依据《国民经济行业分类》（GB/T4754-2002）、《海域使用分类体系》（HY/T123-2009）确定。当有关标准进行修订时，以最新修订版本为准。本表是建设项目用海在选取控制指标时的依据，不作为海域使用分类的依据。</w:t>
            </w:r>
          </w:p>
        </w:tc>
      </w:tr>
    </w:tbl>
    <w:p w:rsidR="00FE4C63" w:rsidRPr="0003370F" w:rsidRDefault="00FE4C63">
      <w:pPr>
        <w:rPr>
          <w:rFonts w:hint="eastAsia"/>
        </w:rPr>
      </w:pPr>
    </w:p>
    <w:sectPr w:rsidR="00FE4C63" w:rsidRPr="000337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A00"/>
    <w:rsid w:val="0003370F"/>
    <w:rsid w:val="00112AC5"/>
    <w:rsid w:val="00682DCF"/>
    <w:rsid w:val="00783F64"/>
    <w:rsid w:val="00923A00"/>
    <w:rsid w:val="00B40076"/>
    <w:rsid w:val="00CD5409"/>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8C2B75-0DE1-4EFE-B84A-6362F49E3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517632">
      <w:bodyDiv w:val="1"/>
      <w:marLeft w:val="0"/>
      <w:marRight w:val="0"/>
      <w:marTop w:val="0"/>
      <w:marBottom w:val="0"/>
      <w:divBdr>
        <w:top w:val="none" w:sz="0" w:space="0" w:color="auto"/>
        <w:left w:val="none" w:sz="0" w:space="0" w:color="auto"/>
        <w:bottom w:val="none" w:sz="0" w:space="0" w:color="auto"/>
        <w:right w:val="none" w:sz="0" w:space="0" w:color="auto"/>
      </w:divBdr>
      <w:divsChild>
        <w:div w:id="901525159">
          <w:marLeft w:val="0"/>
          <w:marRight w:val="0"/>
          <w:marTop w:val="0"/>
          <w:marBottom w:val="0"/>
          <w:divBdr>
            <w:top w:val="none" w:sz="0" w:space="0" w:color="auto"/>
            <w:left w:val="none" w:sz="0" w:space="0" w:color="auto"/>
            <w:bottom w:val="dotted" w:sz="6" w:space="15" w:color="333333"/>
            <w:right w:val="none" w:sz="0" w:space="0" w:color="auto"/>
          </w:divBdr>
        </w:div>
        <w:div w:id="1614676912">
          <w:marLeft w:val="0"/>
          <w:marRight w:val="0"/>
          <w:marTop w:val="0"/>
          <w:marBottom w:val="0"/>
          <w:divBdr>
            <w:top w:val="none" w:sz="0" w:space="0" w:color="auto"/>
            <w:left w:val="none" w:sz="0" w:space="0" w:color="auto"/>
            <w:bottom w:val="none" w:sz="0" w:space="0" w:color="auto"/>
            <w:right w:val="none" w:sz="0" w:space="0" w:color="auto"/>
          </w:divBdr>
        </w:div>
        <w:div w:id="38289883">
          <w:marLeft w:val="0"/>
          <w:marRight w:val="0"/>
          <w:marTop w:val="0"/>
          <w:marBottom w:val="0"/>
          <w:divBdr>
            <w:top w:val="none" w:sz="0" w:space="0" w:color="auto"/>
            <w:left w:val="none" w:sz="0" w:space="0" w:color="auto"/>
            <w:bottom w:val="none" w:sz="0" w:space="0" w:color="auto"/>
            <w:right w:val="none" w:sz="0" w:space="0" w:color="auto"/>
          </w:divBdr>
          <w:divsChild>
            <w:div w:id="18698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esktop\P020170602556838703428.do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admin\Desktop\P020170602556838703428.doc" TargetMode="External"/><Relationship Id="rId12" Type="http://schemas.openxmlformats.org/officeDocument/2006/relationships/hyperlink" Target="file:///C:\Users\admin\Desktop\P020170602556838703428.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admin\Desktop\P020170602556838703428.doc" TargetMode="External"/><Relationship Id="rId11" Type="http://schemas.openxmlformats.org/officeDocument/2006/relationships/hyperlink" Target="file:///C:\Users\admin\Desktop\P020170602556838703428.doc" TargetMode="External"/><Relationship Id="rId5" Type="http://schemas.openxmlformats.org/officeDocument/2006/relationships/hyperlink" Target="file:///C:\Users\admin\Desktop\P020170602556838703428.doc" TargetMode="External"/><Relationship Id="rId10" Type="http://schemas.openxmlformats.org/officeDocument/2006/relationships/hyperlink" Target="file:///C:\Users\admin\Desktop\P020170602556838703428.doc" TargetMode="External"/><Relationship Id="rId4" Type="http://schemas.openxmlformats.org/officeDocument/2006/relationships/webSettings" Target="webSettings.xml"/><Relationship Id="rId9" Type="http://schemas.openxmlformats.org/officeDocument/2006/relationships/hyperlink" Target="file:///C:\Users\admin\Desktop\P020170602556838703428.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1150</Words>
  <Characters>6555</Characters>
  <Application>Microsoft Office Word</Application>
  <DocSecurity>0</DocSecurity>
  <Lines>54</Lines>
  <Paragraphs>15</Paragraphs>
  <ScaleCrop>false</ScaleCrop>
  <Company/>
  <LinksUpToDate>false</LinksUpToDate>
  <CharactersWithSpaces>7690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2020-04-15T02:08:00Z</dcterms:created>
  <dcterms:modified xsi:type="dcterms:W3CDTF">2020-04-15T02:08:00Z</dcterms:modified>
</cp:coreProperties>
</file>