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F25" w:rsidRPr="00674F25" w:rsidRDefault="00674F25" w:rsidP="00674F25">
      <w:pPr>
        <w:widowControl/>
        <w:shd w:val="clear" w:color="auto" w:fill="FFFFFF"/>
        <w:spacing w:line="240" w:lineRule="auto"/>
        <w:jc w:val="center"/>
        <w:rPr>
          <w:rFonts w:ascii="宋体" w:eastAsia="宋体" w:hAnsi="宋体" w:cs="宋体"/>
          <w:kern w:val="0"/>
          <w:sz w:val="48"/>
          <w:szCs w:val="48"/>
        </w:rPr>
      </w:pPr>
      <w:bookmarkStart w:id="0" w:name="_GoBack"/>
      <w:r w:rsidRPr="00674F25">
        <w:rPr>
          <w:rFonts w:ascii="宋体" w:eastAsia="宋体" w:hAnsi="宋体" w:cs="宋体"/>
          <w:kern w:val="0"/>
          <w:sz w:val="48"/>
          <w:szCs w:val="48"/>
        </w:rPr>
        <w:t>国家海洋局关于开展海域使用权管理统一配号有关事项的通知</w:t>
      </w:r>
    </w:p>
    <w:bookmarkEnd w:id="0"/>
    <w:p w:rsidR="00674F25" w:rsidRPr="00674F25" w:rsidRDefault="00674F25" w:rsidP="00674F25">
      <w:pPr>
        <w:widowControl/>
        <w:shd w:val="clear" w:color="auto" w:fill="FFFFFF"/>
        <w:spacing w:line="540" w:lineRule="atLeast"/>
        <w:jc w:val="right"/>
        <w:rPr>
          <w:rFonts w:ascii="宋体" w:eastAsia="宋体" w:hAnsi="宋体" w:cs="宋体"/>
          <w:color w:val="07438A"/>
          <w:kern w:val="0"/>
          <w:szCs w:val="24"/>
        </w:rPr>
      </w:pPr>
      <w:r w:rsidRPr="00674F25">
        <w:rPr>
          <w:rFonts w:ascii="宋体" w:eastAsia="宋体" w:hAnsi="宋体" w:cs="宋体"/>
          <w:color w:val="07438A"/>
          <w:kern w:val="0"/>
          <w:szCs w:val="24"/>
        </w:rPr>
        <w:t>字号:小</w:t>
      </w:r>
      <w:r w:rsidRPr="00674F25">
        <w:rPr>
          <w:rFonts w:ascii="宋体" w:eastAsia="宋体" w:hAnsi="宋体" w:cs="宋体"/>
          <w:color w:val="FF6600"/>
          <w:kern w:val="0"/>
          <w:szCs w:val="24"/>
        </w:rPr>
        <w:t>中</w:t>
      </w:r>
      <w:r w:rsidRPr="00674F25">
        <w:rPr>
          <w:rFonts w:ascii="宋体" w:eastAsia="宋体" w:hAnsi="宋体" w:cs="宋体"/>
          <w:color w:val="07438A"/>
          <w:kern w:val="0"/>
          <w:szCs w:val="24"/>
        </w:rPr>
        <w:t>大</w:t>
      </w:r>
    </w:p>
    <w:p w:rsidR="00674F25" w:rsidRPr="00674F25" w:rsidRDefault="00674F25" w:rsidP="00674F25">
      <w:pPr>
        <w:widowControl/>
        <w:shd w:val="clear" w:color="auto" w:fill="FFFFFF"/>
        <w:spacing w:line="540" w:lineRule="atLeast"/>
        <w:jc w:val="left"/>
        <w:rPr>
          <w:rFonts w:ascii="宋体" w:eastAsia="宋体" w:hAnsi="宋体" w:cs="宋体"/>
          <w:color w:val="07438A"/>
          <w:kern w:val="0"/>
          <w:szCs w:val="24"/>
        </w:rPr>
      </w:pPr>
      <w:r w:rsidRPr="00674F25">
        <w:rPr>
          <w:rFonts w:ascii="宋体" w:eastAsia="宋体" w:hAnsi="宋体" w:cs="宋体"/>
          <w:color w:val="07438A"/>
          <w:kern w:val="0"/>
          <w:szCs w:val="24"/>
        </w:rPr>
        <w:t>发布来源：国家海洋局发布时间：2017-10-27</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沿海省、自治区、直辖市海洋厅（局），北海分局、东海分局、南海分局，信息中心、监测中心、技术中心：</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为做好海域使用管理与不动产登记的衔接工作，国家海洋局决定在原有海域使用权证书统一配号的工作基础上对海域使用权管理进行统一配号，现将有关事项通知如下：</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w:t>
      </w:r>
      <w:r w:rsidRPr="00674F25">
        <w:rPr>
          <w:rFonts w:ascii="宋体" w:eastAsia="宋体" w:hAnsi="宋体" w:cs="宋体"/>
          <w:b/>
          <w:bCs/>
          <w:kern w:val="0"/>
          <w:szCs w:val="24"/>
        </w:rPr>
        <w:t>一、编号规则</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海域使用权管理统一配号以宗海为单元进行，生成的号码称为“海域管理号”，共16位，由年号（4位）、级别代码（1位）、行政区划代码（6位）、省内顺序号（4位）、校验码（1位）等部分组成，具体如下图所示。</w:t>
      </w:r>
    </w:p>
    <w:p w:rsidR="00674F25" w:rsidRPr="00674F25" w:rsidRDefault="00674F25" w:rsidP="00674F25">
      <w:pPr>
        <w:widowControl/>
        <w:shd w:val="clear" w:color="auto" w:fill="FFFFFF"/>
        <w:spacing w:after="150" w:line="675" w:lineRule="atLeast"/>
        <w:jc w:val="center"/>
        <w:rPr>
          <w:rFonts w:ascii="宋体" w:eastAsia="宋体" w:hAnsi="宋体" w:cs="宋体"/>
          <w:kern w:val="0"/>
          <w:szCs w:val="24"/>
        </w:rPr>
      </w:pPr>
      <w:r w:rsidRPr="00674F25">
        <w:rPr>
          <w:rFonts w:ascii="宋体" w:eastAsia="宋体" w:hAnsi="宋体" w:cs="宋体"/>
          <w:noProof/>
          <w:kern w:val="0"/>
          <w:szCs w:val="24"/>
        </w:rPr>
        <mc:AlternateContent>
          <mc:Choice Requires="wps">
            <w:drawing>
              <wp:inline distT="0" distB="0" distL="0" distR="0" wp14:anchorId="776ECE01" wp14:editId="082FEFFE">
                <wp:extent cx="304800" cy="304800"/>
                <wp:effectExtent l="0" t="0" r="0" b="0"/>
                <wp:docPr id="2" name="AutoShape 5" descr="http://www.soa.gov.cn/zwgk/zcgh/hygl/201710/W02017102637468742977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2D7E65" id="AutoShape 5" o:spid="_x0000_s1026" alt="http://www.soa.gov.cn/zwgk/zcgh/hygl/201710/W020171026374687429772.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B8+lF36wIAAAYGAAAOAAAAAAAA&#10;AAAAAAAAAC4CAABkcnMvZTJvRG9jLnhtbFBLAQItABQABgAIAAAAIQBMoOks2AAAAAMBAAAPAAAA&#10;AAAAAAAAAAAAAEUFAABkcnMvZG93bnJldi54bWxQSwUGAAAAAAQABADzAAAASgYAAAAA&#10;" filled="f" stroked="f">
                <o:lock v:ext="edit" aspectratio="t"/>
                <w10:anchorlock/>
              </v:rect>
            </w:pict>
          </mc:Fallback>
        </mc:AlternateConten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各号位定义如下：</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（一）第1-4位为年号，采用批复日期的公历年号；</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（二）第5位为级别代码，以A、B、C、D分别代表办理机构为国家级、省级、市级、县级。</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lastRenderedPageBreak/>
        <w:t>   （三）第6-11位为行政区划代码，采用项目用海所在地的国家标准行政区划代码。第6、7位表示省（自治区、直辖市），第8、9位表示地级市（自治州及直辖市所属市辖区），第10、11位表示县（市辖区、县级市）；</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（四）第12-15位为顺序号，顺序号以年度为周期，每年启用新的序号，在各省范围内按配号时间顺序编号；</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（五）第16位为校验码，由数字或字母构成，系统随机生成。</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w:t>
      </w:r>
      <w:r w:rsidRPr="00674F25">
        <w:rPr>
          <w:rFonts w:ascii="宋体" w:eastAsia="宋体" w:hAnsi="宋体" w:cs="宋体"/>
          <w:b/>
          <w:bCs/>
          <w:kern w:val="0"/>
          <w:szCs w:val="24"/>
        </w:rPr>
        <w:t>二、工作流程</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（一）海洋行政主管部门在海域使用权审批（含变更、转让）批复文件下达（或海域使用权出让合同签订）后5个工作日内，登录国家海域动态监视监测管理系统（以下简称“系统”）进行海域使用审批配号。</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（二）登录系统后，录入海域使用权审批数据，并将项目用海批复文件（或海域使用权出让合同）、宗海图扫描件上传到系统。</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（三）系统对提交的数据进行质量校验，对通过校验的，给予配号；未通过校验的，系统给出提示信息，补充完善相关资料后，再次提请配号。</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（四）配号完成后，将海域管理号信息送交不动产登记部门，记载在不动产权证书上。</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（五）海洋行政主管部门在收到不动产登记数据信息后5个工作日内，将海域使用金缴纳信息（包括缴纳金额、缴纳日期、缴款证明扫描件等）、不动</w:t>
      </w:r>
      <w:r w:rsidRPr="00674F25">
        <w:rPr>
          <w:rFonts w:ascii="宋体" w:eastAsia="宋体" w:hAnsi="宋体" w:cs="宋体"/>
          <w:kern w:val="0"/>
          <w:szCs w:val="24"/>
        </w:rPr>
        <w:lastRenderedPageBreak/>
        <w:t>产权证书编号、登记发证日期、用海起止时间、不动产单元号等内容录入系统。</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w:t>
      </w:r>
      <w:r w:rsidRPr="00674F25">
        <w:rPr>
          <w:rFonts w:ascii="宋体" w:eastAsia="宋体" w:hAnsi="宋体" w:cs="宋体"/>
          <w:b/>
          <w:bCs/>
          <w:kern w:val="0"/>
          <w:szCs w:val="24"/>
        </w:rPr>
        <w:t>三、其他事项</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一）海域使用权管理统一配号是根据不动产统一登记要求和职责分工在原有工作基础上做出的调整安排，是保证海域管理数据准确完整的重要举措，对促进海域综合管理的规范性、科学性具有重要意义，各级海洋行政主管部门要按本通知要求做好相应部署，确保所有项目用海审批均进行编号。</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（二）国家海洋环境监测中心要按本通知要求尽快对系统进行调整；各地自主开发的海域使用管理软件，要按照本通知要求自行完成功能调整，确保与调整后的系统进行有效衔接。</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（三）本通知自印发之日起实施，国家海洋局之前印发的《关于开展海域使用权证书统一配号工作的通知》（国海管字〔2011〕907号）同时废止。</w:t>
      </w:r>
    </w:p>
    <w:p w:rsidR="00674F25" w:rsidRPr="00674F25" w:rsidRDefault="00674F25" w:rsidP="00674F25">
      <w:pPr>
        <w:widowControl/>
        <w:shd w:val="clear" w:color="auto" w:fill="FFFFFF"/>
        <w:spacing w:after="150" w:line="675" w:lineRule="atLeast"/>
        <w:jc w:val="left"/>
        <w:rPr>
          <w:rFonts w:ascii="宋体" w:eastAsia="宋体" w:hAnsi="宋体" w:cs="宋体"/>
          <w:kern w:val="0"/>
          <w:szCs w:val="24"/>
        </w:rPr>
      </w:pPr>
      <w:r w:rsidRPr="00674F25">
        <w:rPr>
          <w:rFonts w:ascii="宋体" w:eastAsia="宋体" w:hAnsi="宋体" w:cs="宋体"/>
          <w:kern w:val="0"/>
          <w:szCs w:val="24"/>
        </w:rPr>
        <w:t> </w:t>
      </w:r>
    </w:p>
    <w:p w:rsidR="00674F25" w:rsidRPr="00674F25" w:rsidRDefault="00674F25" w:rsidP="00674F25">
      <w:pPr>
        <w:widowControl/>
        <w:shd w:val="clear" w:color="auto" w:fill="FFFFFF"/>
        <w:spacing w:after="150" w:line="675" w:lineRule="atLeast"/>
        <w:jc w:val="right"/>
        <w:rPr>
          <w:rFonts w:ascii="宋体" w:eastAsia="宋体" w:hAnsi="宋体" w:cs="宋体"/>
          <w:kern w:val="0"/>
          <w:szCs w:val="24"/>
        </w:rPr>
      </w:pPr>
      <w:r w:rsidRPr="00674F25">
        <w:rPr>
          <w:rFonts w:ascii="宋体" w:eastAsia="宋体" w:hAnsi="宋体" w:cs="宋体"/>
          <w:kern w:val="0"/>
          <w:szCs w:val="24"/>
        </w:rPr>
        <w:t>国家海洋局 </w:t>
      </w:r>
    </w:p>
    <w:p w:rsidR="00674F25" w:rsidRPr="00674F25" w:rsidRDefault="00674F25" w:rsidP="00674F25">
      <w:pPr>
        <w:widowControl/>
        <w:shd w:val="clear" w:color="auto" w:fill="FFFFFF"/>
        <w:spacing w:after="150" w:line="675" w:lineRule="atLeast"/>
        <w:jc w:val="right"/>
        <w:rPr>
          <w:rFonts w:ascii="宋体" w:eastAsia="宋体" w:hAnsi="宋体" w:cs="宋体"/>
          <w:kern w:val="0"/>
          <w:szCs w:val="24"/>
        </w:rPr>
      </w:pPr>
      <w:r w:rsidRPr="00674F25">
        <w:rPr>
          <w:rFonts w:ascii="宋体" w:eastAsia="宋体" w:hAnsi="宋体" w:cs="宋体"/>
          <w:kern w:val="0"/>
          <w:szCs w:val="24"/>
        </w:rPr>
        <w:t>2017年2月3日</w:t>
      </w:r>
    </w:p>
    <w:p w:rsidR="00674F25" w:rsidRPr="00674F25" w:rsidRDefault="00674F25" w:rsidP="00674F25">
      <w:pPr>
        <w:widowControl/>
        <w:shd w:val="clear" w:color="auto" w:fill="F7F7F7"/>
        <w:spacing w:line="240" w:lineRule="auto"/>
        <w:jc w:val="left"/>
        <w:rPr>
          <w:rFonts w:ascii="Helvetica" w:eastAsia="宋体" w:hAnsi="Helvetica" w:cs="Helvetica"/>
          <w:color w:val="333333"/>
          <w:kern w:val="0"/>
          <w:sz w:val="21"/>
          <w:szCs w:val="21"/>
        </w:rPr>
      </w:pPr>
      <w:r w:rsidRPr="00674F25">
        <w:rPr>
          <w:rFonts w:ascii="Helvetica" w:eastAsia="宋体" w:hAnsi="Helvetica" w:cs="Helvetica"/>
          <w:color w:val="333333"/>
          <w:kern w:val="0"/>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7pt;height:18pt" o:ole="">
            <v:imagedata r:id="rId5" o:title=""/>
          </v:shape>
          <w:control r:id="rId6" w:name="DefaultOcxName" w:shapeid="_x0000_i1033"/>
        </w:object>
      </w:r>
    </w:p>
    <w:p w:rsidR="00674F25" w:rsidRPr="00674F25" w:rsidRDefault="00674F25" w:rsidP="00674F25">
      <w:pPr>
        <w:widowControl/>
        <w:shd w:val="clear" w:color="auto" w:fill="F7F7F7"/>
        <w:spacing w:line="240" w:lineRule="auto"/>
        <w:jc w:val="left"/>
        <w:rPr>
          <w:rFonts w:ascii="Helvetica" w:eastAsia="宋体" w:hAnsi="Helvetica" w:cs="Helvetica"/>
          <w:color w:val="333333"/>
          <w:kern w:val="0"/>
          <w:sz w:val="21"/>
          <w:szCs w:val="21"/>
        </w:rPr>
      </w:pPr>
      <w:r w:rsidRPr="00674F25">
        <w:rPr>
          <w:rFonts w:ascii="Helvetica" w:eastAsia="宋体" w:hAnsi="Helvetica" w:cs="Helvetica"/>
          <w:color w:val="333333"/>
          <w:kern w:val="0"/>
          <w:sz w:val="21"/>
          <w:szCs w:val="21"/>
        </w:rPr>
        <w:object w:dxaOrig="225" w:dyaOrig="225">
          <v:shape id="_x0000_i1032" type="#_x0000_t75" style="width:101.4pt;height:18pt" o:ole="">
            <v:imagedata r:id="rId7" o:title=""/>
          </v:shape>
          <w:control r:id="rId8" w:name="DefaultOcxName1" w:shapeid="_x0000_i1032"/>
        </w:object>
      </w:r>
    </w:p>
    <w:p w:rsidR="00674F25" w:rsidRPr="00674F25" w:rsidRDefault="00674F25" w:rsidP="00674F25">
      <w:pPr>
        <w:widowControl/>
        <w:shd w:val="clear" w:color="auto" w:fill="F7F7F7"/>
        <w:spacing w:line="240" w:lineRule="auto"/>
        <w:jc w:val="left"/>
        <w:rPr>
          <w:rFonts w:ascii="Helvetica" w:eastAsia="宋体" w:hAnsi="Helvetica" w:cs="Helvetica"/>
          <w:color w:val="333333"/>
          <w:kern w:val="0"/>
          <w:sz w:val="21"/>
          <w:szCs w:val="21"/>
        </w:rPr>
      </w:pPr>
      <w:r w:rsidRPr="00674F25">
        <w:rPr>
          <w:rFonts w:ascii="Helvetica" w:eastAsia="宋体" w:hAnsi="Helvetica" w:cs="Helvetica"/>
          <w:color w:val="333333"/>
          <w:kern w:val="0"/>
          <w:sz w:val="21"/>
          <w:szCs w:val="21"/>
        </w:rPr>
        <w:object w:dxaOrig="225" w:dyaOrig="225">
          <v:shape id="_x0000_i1031" type="#_x0000_t75" style="width:96.6pt;height:18pt" o:ole="">
            <v:imagedata r:id="rId9" o:title=""/>
          </v:shape>
          <w:control r:id="rId10" w:name="DefaultOcxName2" w:shapeid="_x0000_i1031"/>
        </w:object>
      </w:r>
    </w:p>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6FB"/>
    <w:rsid w:val="00112AC5"/>
    <w:rsid w:val="001F56FB"/>
    <w:rsid w:val="00674F25"/>
    <w:rsid w:val="00682DCF"/>
    <w:rsid w:val="00783F64"/>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60F36-3FC6-405C-8EEE-78457608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901358">
      <w:bodyDiv w:val="1"/>
      <w:marLeft w:val="0"/>
      <w:marRight w:val="0"/>
      <w:marTop w:val="0"/>
      <w:marBottom w:val="0"/>
      <w:divBdr>
        <w:top w:val="none" w:sz="0" w:space="0" w:color="auto"/>
        <w:left w:val="none" w:sz="0" w:space="0" w:color="auto"/>
        <w:bottom w:val="none" w:sz="0" w:space="0" w:color="auto"/>
        <w:right w:val="none" w:sz="0" w:space="0" w:color="auto"/>
      </w:divBdr>
      <w:divsChild>
        <w:div w:id="1587182441">
          <w:marLeft w:val="0"/>
          <w:marRight w:val="0"/>
          <w:marTop w:val="0"/>
          <w:marBottom w:val="0"/>
          <w:divBdr>
            <w:top w:val="none" w:sz="0" w:space="0" w:color="auto"/>
            <w:left w:val="none" w:sz="0" w:space="0" w:color="auto"/>
            <w:bottom w:val="none" w:sz="0" w:space="0" w:color="auto"/>
            <w:right w:val="none" w:sz="0" w:space="0" w:color="auto"/>
          </w:divBdr>
          <w:divsChild>
            <w:div w:id="223101335">
              <w:marLeft w:val="0"/>
              <w:marRight w:val="0"/>
              <w:marTop w:val="0"/>
              <w:marBottom w:val="0"/>
              <w:divBdr>
                <w:top w:val="none" w:sz="0" w:space="0" w:color="auto"/>
                <w:left w:val="none" w:sz="0" w:space="0" w:color="auto"/>
                <w:bottom w:val="none" w:sz="0" w:space="0" w:color="auto"/>
                <w:right w:val="none" w:sz="0" w:space="0" w:color="auto"/>
              </w:divBdr>
              <w:divsChild>
                <w:div w:id="353309114">
                  <w:marLeft w:val="0"/>
                  <w:marRight w:val="0"/>
                  <w:marTop w:val="0"/>
                  <w:marBottom w:val="0"/>
                  <w:divBdr>
                    <w:top w:val="none" w:sz="0" w:space="0" w:color="auto"/>
                    <w:left w:val="none" w:sz="0" w:space="0" w:color="auto"/>
                    <w:bottom w:val="none" w:sz="0" w:space="0" w:color="auto"/>
                    <w:right w:val="none" w:sz="0" w:space="0" w:color="auto"/>
                  </w:divBdr>
                  <w:divsChild>
                    <w:div w:id="410586056">
                      <w:marLeft w:val="0"/>
                      <w:marRight w:val="0"/>
                      <w:marTop w:val="0"/>
                      <w:marBottom w:val="0"/>
                      <w:divBdr>
                        <w:top w:val="single" w:sz="12" w:space="0" w:color="07438A"/>
                        <w:left w:val="none" w:sz="0" w:space="0" w:color="auto"/>
                        <w:bottom w:val="none" w:sz="0" w:space="0" w:color="auto"/>
                        <w:right w:val="none" w:sz="0" w:space="0" w:color="auto"/>
                      </w:divBdr>
                      <w:divsChild>
                        <w:div w:id="1908808633">
                          <w:marLeft w:val="0"/>
                          <w:marRight w:val="0"/>
                          <w:marTop w:val="0"/>
                          <w:marBottom w:val="0"/>
                          <w:divBdr>
                            <w:top w:val="none" w:sz="0" w:space="0" w:color="auto"/>
                            <w:left w:val="none" w:sz="0" w:space="0" w:color="auto"/>
                            <w:bottom w:val="none" w:sz="0" w:space="0" w:color="auto"/>
                            <w:right w:val="none" w:sz="0" w:space="0" w:color="auto"/>
                          </w:divBdr>
                          <w:divsChild>
                            <w:div w:id="2107068514">
                              <w:marLeft w:val="0"/>
                              <w:marRight w:val="0"/>
                              <w:marTop w:val="0"/>
                              <w:marBottom w:val="0"/>
                              <w:divBdr>
                                <w:top w:val="none" w:sz="0" w:space="0" w:color="auto"/>
                                <w:left w:val="single" w:sz="6" w:space="0" w:color="DDDDDD"/>
                                <w:bottom w:val="none" w:sz="0" w:space="0" w:color="auto"/>
                                <w:right w:val="none" w:sz="0" w:space="0" w:color="auto"/>
                              </w:divBdr>
                              <w:divsChild>
                                <w:div w:id="1799955548">
                                  <w:marLeft w:val="0"/>
                                  <w:marRight w:val="0"/>
                                  <w:marTop w:val="0"/>
                                  <w:marBottom w:val="0"/>
                                  <w:divBdr>
                                    <w:top w:val="none" w:sz="0" w:space="0" w:color="auto"/>
                                    <w:left w:val="none" w:sz="0" w:space="0" w:color="auto"/>
                                    <w:bottom w:val="none" w:sz="0" w:space="0" w:color="auto"/>
                                    <w:right w:val="none" w:sz="0" w:space="0" w:color="auto"/>
                                  </w:divBdr>
                                  <w:divsChild>
                                    <w:div w:id="1928415814">
                                      <w:marLeft w:val="0"/>
                                      <w:marRight w:val="0"/>
                                      <w:marTop w:val="0"/>
                                      <w:marBottom w:val="0"/>
                                      <w:divBdr>
                                        <w:top w:val="none" w:sz="0" w:space="0" w:color="auto"/>
                                        <w:left w:val="none" w:sz="0" w:space="0" w:color="auto"/>
                                        <w:bottom w:val="dotted" w:sz="6" w:space="15" w:color="333333"/>
                                        <w:right w:val="none" w:sz="0" w:space="0" w:color="auto"/>
                                      </w:divBdr>
                                    </w:div>
                                    <w:div w:id="261230323">
                                      <w:marLeft w:val="0"/>
                                      <w:marRight w:val="0"/>
                                      <w:marTop w:val="0"/>
                                      <w:marBottom w:val="0"/>
                                      <w:divBdr>
                                        <w:top w:val="none" w:sz="0" w:space="0" w:color="auto"/>
                                        <w:left w:val="none" w:sz="0" w:space="0" w:color="auto"/>
                                        <w:bottom w:val="none" w:sz="0" w:space="0" w:color="auto"/>
                                        <w:right w:val="none" w:sz="0" w:space="0" w:color="auto"/>
                                      </w:divBdr>
                                    </w:div>
                                    <w:div w:id="1869294828">
                                      <w:marLeft w:val="0"/>
                                      <w:marRight w:val="0"/>
                                      <w:marTop w:val="0"/>
                                      <w:marBottom w:val="0"/>
                                      <w:divBdr>
                                        <w:top w:val="none" w:sz="0" w:space="0" w:color="auto"/>
                                        <w:left w:val="none" w:sz="0" w:space="0" w:color="auto"/>
                                        <w:bottom w:val="none" w:sz="0" w:space="0" w:color="auto"/>
                                        <w:right w:val="none" w:sz="0" w:space="0" w:color="auto"/>
                                      </w:divBdr>
                                      <w:divsChild>
                                        <w:div w:id="47830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4785531">
          <w:marLeft w:val="0"/>
          <w:marRight w:val="0"/>
          <w:marTop w:val="0"/>
          <w:marBottom w:val="0"/>
          <w:divBdr>
            <w:top w:val="none" w:sz="0" w:space="0" w:color="auto"/>
            <w:left w:val="none" w:sz="0" w:space="0" w:color="auto"/>
            <w:bottom w:val="none" w:sz="0" w:space="0" w:color="auto"/>
            <w:right w:val="none" w:sz="0" w:space="0" w:color="auto"/>
          </w:divBdr>
          <w:divsChild>
            <w:div w:id="46147471">
              <w:marLeft w:val="0"/>
              <w:marRight w:val="0"/>
              <w:marTop w:val="0"/>
              <w:marBottom w:val="0"/>
              <w:divBdr>
                <w:top w:val="single" w:sz="12" w:space="15" w:color="0265DC"/>
                <w:left w:val="none" w:sz="0" w:space="0" w:color="auto"/>
                <w:bottom w:val="single" w:sz="6" w:space="15" w:color="0265DC"/>
                <w:right w:val="none" w:sz="0" w:space="0" w:color="auto"/>
              </w:divBdr>
              <w:divsChild>
                <w:div w:id="708339039">
                  <w:marLeft w:val="0"/>
                  <w:marRight w:val="0"/>
                  <w:marTop w:val="0"/>
                  <w:marBottom w:val="0"/>
                  <w:divBdr>
                    <w:top w:val="none" w:sz="0" w:space="0" w:color="auto"/>
                    <w:left w:val="none" w:sz="0" w:space="0" w:color="auto"/>
                    <w:bottom w:val="none" w:sz="0" w:space="0" w:color="auto"/>
                    <w:right w:val="none" w:sz="0" w:space="0" w:color="auto"/>
                  </w:divBdr>
                  <w:divsChild>
                    <w:div w:id="1375083052">
                      <w:marLeft w:val="-225"/>
                      <w:marRight w:val="-225"/>
                      <w:marTop w:val="0"/>
                      <w:marBottom w:val="0"/>
                      <w:divBdr>
                        <w:top w:val="none" w:sz="0" w:space="0" w:color="auto"/>
                        <w:left w:val="none" w:sz="0" w:space="0" w:color="auto"/>
                        <w:bottom w:val="none" w:sz="0" w:space="0" w:color="auto"/>
                        <w:right w:val="none" w:sz="0" w:space="0" w:color="auto"/>
                      </w:divBdr>
                      <w:divsChild>
                        <w:div w:id="511533355">
                          <w:marLeft w:val="0"/>
                          <w:marRight w:val="0"/>
                          <w:marTop w:val="0"/>
                          <w:marBottom w:val="0"/>
                          <w:divBdr>
                            <w:top w:val="none" w:sz="0" w:space="0" w:color="auto"/>
                            <w:left w:val="none" w:sz="0" w:space="0" w:color="auto"/>
                            <w:bottom w:val="none" w:sz="0" w:space="0" w:color="auto"/>
                            <w:right w:val="none" w:sz="0" w:space="0" w:color="auto"/>
                          </w:divBdr>
                        </w:div>
                        <w:div w:id="1233927932">
                          <w:marLeft w:val="0"/>
                          <w:marRight w:val="0"/>
                          <w:marTop w:val="0"/>
                          <w:marBottom w:val="0"/>
                          <w:divBdr>
                            <w:top w:val="none" w:sz="0" w:space="0" w:color="auto"/>
                            <w:left w:val="none" w:sz="0" w:space="0" w:color="auto"/>
                            <w:bottom w:val="none" w:sz="0" w:space="0" w:color="auto"/>
                            <w:right w:val="none" w:sz="0" w:space="0" w:color="auto"/>
                          </w:divBdr>
                        </w:div>
                        <w:div w:id="191077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image" Target="media/image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2020-04-15T02:04:00Z</dcterms:created>
  <dcterms:modified xsi:type="dcterms:W3CDTF">2020-04-15T02:04:00Z</dcterms:modified>
</cp:coreProperties>
</file>